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09A18" w14:textId="43D0FE88" w:rsidR="00DB61BF" w:rsidRDefault="003E064A" w:rsidP="004F647B">
      <w:pPr>
        <w:jc w:val="center"/>
        <w:rPr>
          <w:b/>
          <w:lang w:val="es-CL"/>
        </w:rPr>
      </w:pPr>
      <w:r w:rsidRPr="001016EC">
        <w:rPr>
          <w:b/>
          <w:lang w:val="es-CL"/>
        </w:rPr>
        <w:t xml:space="preserve">GUIA PARA </w:t>
      </w:r>
      <w:r w:rsidR="009822EE">
        <w:rPr>
          <w:b/>
          <w:lang w:val="es-CL"/>
        </w:rPr>
        <w:t>REEMBOLSOS</w:t>
      </w:r>
      <w:r w:rsidR="006D59DC">
        <w:rPr>
          <w:b/>
          <w:lang w:val="es-CL"/>
        </w:rPr>
        <w:t xml:space="preserve"> </w:t>
      </w:r>
      <w:r w:rsidRPr="001016EC">
        <w:rPr>
          <w:b/>
          <w:lang w:val="es-CL"/>
        </w:rPr>
        <w:t>SEGURO COMPLEMENTARIO</w:t>
      </w:r>
      <w:r w:rsidR="001016EC">
        <w:rPr>
          <w:b/>
          <w:lang w:val="es-CL"/>
        </w:rPr>
        <w:t xml:space="preserve"> VIA APP, WB</w:t>
      </w:r>
      <w:r w:rsidR="00A7537C">
        <w:rPr>
          <w:b/>
          <w:lang w:val="es-CL"/>
        </w:rPr>
        <w:t xml:space="preserve"> O VENTANILLA</w:t>
      </w:r>
      <w:r w:rsidR="009822EE">
        <w:rPr>
          <w:b/>
          <w:lang w:val="es-CL"/>
        </w:rPr>
        <w:t xml:space="preserve"> UNICA 2021 </w:t>
      </w:r>
      <w:r w:rsidR="00DB61BF">
        <w:rPr>
          <w:b/>
          <w:lang w:val="es-CL"/>
        </w:rPr>
        <w:t>–</w:t>
      </w:r>
      <w:r w:rsidR="009822EE">
        <w:rPr>
          <w:b/>
          <w:lang w:val="es-CL"/>
        </w:rPr>
        <w:t xml:space="preserve"> 2023</w:t>
      </w:r>
    </w:p>
    <w:p w14:paraId="43C16F30" w14:textId="77777777" w:rsidR="00A2765C" w:rsidRPr="001016EC" w:rsidRDefault="00A2765C" w:rsidP="004F647B">
      <w:pPr>
        <w:jc w:val="center"/>
        <w:rPr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1"/>
        <w:gridCol w:w="1481"/>
        <w:gridCol w:w="1481"/>
        <w:gridCol w:w="1481"/>
        <w:gridCol w:w="1481"/>
        <w:gridCol w:w="1481"/>
      </w:tblGrid>
      <w:tr w:rsidR="00F02FBF" w:rsidRPr="000E201D" w14:paraId="604D9092" w14:textId="77777777" w:rsidTr="00F02FBF">
        <w:tc>
          <w:tcPr>
            <w:tcW w:w="9016" w:type="dxa"/>
            <w:gridSpan w:val="6"/>
          </w:tcPr>
          <w:p w14:paraId="057478DE" w14:textId="77777777" w:rsidR="00F02FBF" w:rsidRPr="001016EC" w:rsidRDefault="00F02FBF" w:rsidP="001016EC">
            <w:pPr>
              <w:jc w:val="center"/>
              <w:rPr>
                <w:b/>
                <w:lang w:val="en-US"/>
              </w:rPr>
            </w:pPr>
            <w:r w:rsidRPr="001016EC">
              <w:rPr>
                <w:b/>
                <w:lang w:val="en-US"/>
              </w:rPr>
              <w:t xml:space="preserve">REEMBOLSO </w:t>
            </w:r>
            <w:r w:rsidR="001016EC">
              <w:rPr>
                <w:b/>
                <w:lang w:val="en-US"/>
              </w:rPr>
              <w:t>GASTOS DENTALES</w:t>
            </w:r>
          </w:p>
        </w:tc>
      </w:tr>
      <w:tr w:rsidR="000E201D" w14:paraId="28BD8DFA" w14:textId="77777777" w:rsidTr="000E201D">
        <w:tc>
          <w:tcPr>
            <w:tcW w:w="1611" w:type="dxa"/>
            <w:shd w:val="clear" w:color="auto" w:fill="D9D9D9" w:themeFill="background2" w:themeFillShade="D9"/>
          </w:tcPr>
          <w:p w14:paraId="1AB02C86" w14:textId="77777777" w:rsidR="000E201D" w:rsidRPr="001016EC" w:rsidRDefault="000E201D" w:rsidP="000E20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shd w:val="clear" w:color="auto" w:fill="D9D9D9" w:themeFill="background2" w:themeFillShade="D9"/>
          </w:tcPr>
          <w:p w14:paraId="73A8D157" w14:textId="77777777" w:rsidR="000E201D" w:rsidRPr="001016EC" w:rsidRDefault="000E201D" w:rsidP="000E201D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DOC1 ADJUNTAR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2E73ED71" w14:textId="77777777" w:rsidR="000E201D" w:rsidRPr="001016EC" w:rsidRDefault="000E201D" w:rsidP="000E201D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DOC2 ADJUNTAR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3068E530" w14:textId="77777777" w:rsidR="000E201D" w:rsidRPr="001016EC" w:rsidRDefault="000E201D" w:rsidP="000E201D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DOC3 ADJUNTAR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432D33CF" w14:textId="77777777" w:rsidR="000E201D" w:rsidRPr="001016EC" w:rsidRDefault="000E201D" w:rsidP="000E201D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DOC4 ADJUNTAR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38297014" w14:textId="77777777" w:rsidR="000E201D" w:rsidRPr="001016EC" w:rsidRDefault="000E201D" w:rsidP="000E201D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DOC5 ADJUNTAR</w:t>
            </w:r>
          </w:p>
        </w:tc>
      </w:tr>
      <w:tr w:rsidR="000E201D" w14:paraId="1E46A9A0" w14:textId="77777777" w:rsidTr="000E201D">
        <w:tc>
          <w:tcPr>
            <w:tcW w:w="1611" w:type="dxa"/>
            <w:shd w:val="clear" w:color="auto" w:fill="D9D9D9" w:themeFill="background2" w:themeFillShade="D9"/>
          </w:tcPr>
          <w:p w14:paraId="0AFC7A14" w14:textId="752ED192" w:rsidR="000E201D" w:rsidRPr="001016EC" w:rsidRDefault="001016EC" w:rsidP="000E201D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APP &amp; W</w:t>
            </w:r>
            <w:r w:rsidR="00816F7E">
              <w:rPr>
                <w:b/>
                <w:sz w:val="20"/>
                <w:szCs w:val="20"/>
                <w:lang w:val="en-US"/>
              </w:rPr>
              <w:t>E</w:t>
            </w:r>
            <w:r w:rsidRPr="001016EC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12E404F8" w14:textId="77777777" w:rsidR="000E201D" w:rsidRPr="001016EC" w:rsidRDefault="000E201D" w:rsidP="000E201D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 xml:space="preserve">Solicitud de reembolso de gastos dentales 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509F5E4E" w14:textId="77777777" w:rsidR="000E201D" w:rsidRPr="001016EC" w:rsidRDefault="000E201D" w:rsidP="000E201D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 xml:space="preserve">Boleta 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0CF1C9BB" w14:textId="77777777" w:rsidR="000E201D" w:rsidRPr="001016EC" w:rsidRDefault="000E201D" w:rsidP="000E201D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Presupuesto</w:t>
            </w:r>
          </w:p>
        </w:tc>
        <w:tc>
          <w:tcPr>
            <w:tcW w:w="1481" w:type="dxa"/>
            <w:shd w:val="clear" w:color="auto" w:fill="D9D9D9" w:themeFill="background2" w:themeFillShade="D9"/>
          </w:tcPr>
          <w:p w14:paraId="32D4B3EC" w14:textId="77777777" w:rsidR="000E201D" w:rsidRPr="001016EC" w:rsidRDefault="000E201D" w:rsidP="000E201D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481" w:type="dxa"/>
            <w:shd w:val="clear" w:color="auto" w:fill="D9D9D9" w:themeFill="background2" w:themeFillShade="D9"/>
          </w:tcPr>
          <w:p w14:paraId="250725ED" w14:textId="77777777" w:rsidR="000E201D" w:rsidRPr="001016EC" w:rsidRDefault="000E201D" w:rsidP="000E201D">
            <w:pPr>
              <w:rPr>
                <w:sz w:val="20"/>
                <w:szCs w:val="20"/>
                <w:lang w:val="es-CL"/>
              </w:rPr>
            </w:pPr>
          </w:p>
        </w:tc>
      </w:tr>
      <w:tr w:rsidR="001016EC" w14:paraId="612810C8" w14:textId="77777777" w:rsidTr="000E201D">
        <w:tc>
          <w:tcPr>
            <w:tcW w:w="1611" w:type="dxa"/>
            <w:shd w:val="clear" w:color="auto" w:fill="BFBFBF" w:themeFill="background2" w:themeFillShade="BF"/>
          </w:tcPr>
          <w:p w14:paraId="17E61F44" w14:textId="77777777" w:rsidR="001016EC" w:rsidRPr="001016EC" w:rsidRDefault="001016EC" w:rsidP="001016EC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s-CL"/>
              </w:rPr>
              <w:t xml:space="preserve">REEMBOLSO DENTAL VENTANILLA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Ofc</w:t>
            </w:r>
            <w:proofErr w:type="spellEnd"/>
            <w:r w:rsidRPr="001016EC">
              <w:rPr>
                <w:b/>
                <w:sz w:val="20"/>
                <w:szCs w:val="20"/>
                <w:lang w:val="es-CL"/>
              </w:rPr>
              <w:t xml:space="preserve">.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Vidasecurity</w:t>
            </w:r>
            <w:proofErr w:type="spellEnd"/>
          </w:p>
        </w:tc>
        <w:tc>
          <w:tcPr>
            <w:tcW w:w="1481" w:type="dxa"/>
            <w:shd w:val="clear" w:color="auto" w:fill="BFBFBF" w:themeFill="background2" w:themeFillShade="BF"/>
          </w:tcPr>
          <w:p w14:paraId="724A39C2" w14:textId="77777777" w:rsidR="001016EC" w:rsidRPr="001016EC" w:rsidRDefault="001016EC" w:rsidP="001016EC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Solicitud de reembolso de gastos dentales</w:t>
            </w:r>
          </w:p>
        </w:tc>
        <w:tc>
          <w:tcPr>
            <w:tcW w:w="1481" w:type="dxa"/>
            <w:shd w:val="clear" w:color="auto" w:fill="BFBFBF" w:themeFill="background2" w:themeFillShade="BF"/>
          </w:tcPr>
          <w:p w14:paraId="2496C150" w14:textId="77777777" w:rsidR="001016EC" w:rsidRPr="001016EC" w:rsidRDefault="001016EC" w:rsidP="001016EC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Boleta</w:t>
            </w:r>
          </w:p>
        </w:tc>
        <w:tc>
          <w:tcPr>
            <w:tcW w:w="1481" w:type="dxa"/>
            <w:shd w:val="clear" w:color="auto" w:fill="BFBFBF" w:themeFill="background2" w:themeFillShade="BF"/>
          </w:tcPr>
          <w:p w14:paraId="4682DB06" w14:textId="77777777" w:rsidR="001016EC" w:rsidRPr="001016EC" w:rsidRDefault="001016EC" w:rsidP="001016EC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Presupuesto</w:t>
            </w:r>
          </w:p>
        </w:tc>
        <w:tc>
          <w:tcPr>
            <w:tcW w:w="1481" w:type="dxa"/>
            <w:shd w:val="clear" w:color="auto" w:fill="BFBFBF" w:themeFill="background2" w:themeFillShade="BF"/>
          </w:tcPr>
          <w:p w14:paraId="25196187" w14:textId="77777777" w:rsidR="001016EC" w:rsidRPr="001016EC" w:rsidRDefault="001016EC" w:rsidP="001016EC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Radiografía</w:t>
            </w:r>
          </w:p>
        </w:tc>
        <w:tc>
          <w:tcPr>
            <w:tcW w:w="1481" w:type="dxa"/>
            <w:shd w:val="clear" w:color="auto" w:fill="BFBFBF" w:themeFill="background2" w:themeFillShade="BF"/>
          </w:tcPr>
          <w:p w14:paraId="19B573CC" w14:textId="77777777" w:rsidR="001016EC" w:rsidRPr="001016EC" w:rsidRDefault="001016EC" w:rsidP="00FB4E68">
            <w:pPr>
              <w:rPr>
                <w:sz w:val="20"/>
                <w:szCs w:val="20"/>
                <w:lang w:val="es-CL"/>
              </w:rPr>
            </w:pPr>
          </w:p>
        </w:tc>
      </w:tr>
    </w:tbl>
    <w:p w14:paraId="5918A0EC" w14:textId="6D69C1D0" w:rsidR="00F02FBF" w:rsidRDefault="00F02FBF">
      <w:pPr>
        <w:rPr>
          <w:lang w:val="es-CL"/>
        </w:rPr>
      </w:pPr>
    </w:p>
    <w:p w14:paraId="0D3D4A91" w14:textId="322B6A80" w:rsidR="00A2765C" w:rsidRDefault="00A2765C">
      <w:pPr>
        <w:rPr>
          <w:lang w:val="es-CL"/>
        </w:rPr>
      </w:pPr>
      <w:r>
        <w:rPr>
          <w:lang w:val="es-CL"/>
        </w:rPr>
        <w:t>Cobertura anual por persona UF 70</w:t>
      </w:r>
    </w:p>
    <w:p w14:paraId="46A18C10" w14:textId="22D7925E" w:rsidR="00A2765C" w:rsidRDefault="00A2765C">
      <w:pPr>
        <w:rPr>
          <w:lang w:val="es-CL"/>
        </w:rPr>
      </w:pPr>
      <w:r>
        <w:rPr>
          <w:lang w:val="es-CL"/>
        </w:rPr>
        <w:t xml:space="preserve">Reembolso solo atención en Megasalud 100% con excepción de: </w:t>
      </w:r>
      <w:r w:rsidRPr="00A2765C">
        <w:rPr>
          <w:lang w:val="es-CL"/>
        </w:rPr>
        <w:t>Implantes Dentales (Cubre tratamiento y procedimientos, se excluye materiales tales como Oro o Titanio)</w:t>
      </w:r>
      <w:r>
        <w:rPr>
          <w:lang w:val="es-CL"/>
        </w:rPr>
        <w:t>; Ortodoncia ambas cubren el 80%.</w:t>
      </w:r>
    </w:p>
    <w:p w14:paraId="2C39A705" w14:textId="26B712B0" w:rsidR="00A2765C" w:rsidRDefault="00A2765C">
      <w:pPr>
        <w:rPr>
          <w:lang w:val="es-CL"/>
        </w:rPr>
      </w:pPr>
      <w:r>
        <w:rPr>
          <w:lang w:val="es-CL"/>
        </w:rPr>
        <w:t>Libre elección cobertura 80%</w:t>
      </w:r>
    </w:p>
    <w:p w14:paraId="5854AF2C" w14:textId="77777777" w:rsidR="00A2765C" w:rsidRPr="00A2765C" w:rsidRDefault="00A2765C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6"/>
        <w:gridCol w:w="1502"/>
        <w:gridCol w:w="1502"/>
        <w:gridCol w:w="1502"/>
        <w:gridCol w:w="1502"/>
        <w:gridCol w:w="1502"/>
      </w:tblGrid>
      <w:tr w:rsidR="001016EC" w:rsidRPr="00720501" w14:paraId="261E35E3" w14:textId="77777777" w:rsidTr="001016EC">
        <w:tc>
          <w:tcPr>
            <w:tcW w:w="9016" w:type="dxa"/>
            <w:gridSpan w:val="6"/>
          </w:tcPr>
          <w:p w14:paraId="20E25687" w14:textId="77777777" w:rsidR="001016EC" w:rsidRPr="001016EC" w:rsidRDefault="001016EC" w:rsidP="001016EC">
            <w:pPr>
              <w:jc w:val="center"/>
              <w:rPr>
                <w:b/>
                <w:lang w:val="es-CL"/>
              </w:rPr>
            </w:pPr>
            <w:r w:rsidRPr="001016EC">
              <w:rPr>
                <w:b/>
                <w:lang w:val="es-CL"/>
              </w:rPr>
              <w:t>REEMBOLSO GASTOS OPTICOS (CRISTALES Y MARCOS)</w:t>
            </w:r>
          </w:p>
        </w:tc>
      </w:tr>
      <w:tr w:rsidR="001016EC" w14:paraId="0D8FFD72" w14:textId="77777777" w:rsidTr="00A7537C">
        <w:tc>
          <w:tcPr>
            <w:tcW w:w="1506" w:type="dxa"/>
            <w:shd w:val="clear" w:color="auto" w:fill="FFDBC7" w:themeFill="accent1" w:themeFillTint="33"/>
          </w:tcPr>
          <w:p w14:paraId="70060BD2" w14:textId="77777777" w:rsidR="001016EC" w:rsidRDefault="001016EC" w:rsidP="001016EC">
            <w:pPr>
              <w:rPr>
                <w:lang w:val="es-CL"/>
              </w:rPr>
            </w:pPr>
          </w:p>
        </w:tc>
        <w:tc>
          <w:tcPr>
            <w:tcW w:w="1502" w:type="dxa"/>
            <w:shd w:val="clear" w:color="auto" w:fill="FFDBC7" w:themeFill="accent1" w:themeFillTint="33"/>
          </w:tcPr>
          <w:p w14:paraId="330066A2" w14:textId="77777777" w:rsidR="001016EC" w:rsidRPr="001016EC" w:rsidRDefault="001016EC" w:rsidP="001016EC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DOC1 ADJUNTAR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316E2BB2" w14:textId="77777777" w:rsidR="001016EC" w:rsidRPr="001016EC" w:rsidRDefault="001016EC" w:rsidP="001016EC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DOC2 ADJUNTAR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6A8F1325" w14:textId="77777777" w:rsidR="001016EC" w:rsidRPr="001016EC" w:rsidRDefault="001016EC" w:rsidP="001016EC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DOC3 ADJUNTAR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0DDE5739" w14:textId="77777777" w:rsidR="001016EC" w:rsidRPr="001016EC" w:rsidRDefault="001016EC" w:rsidP="001016EC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DOC4 ADJUNTAR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25C4E4F3" w14:textId="77777777" w:rsidR="001016EC" w:rsidRPr="001016EC" w:rsidRDefault="001016EC" w:rsidP="001016EC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DOC5 ADJUNTAR</w:t>
            </w:r>
          </w:p>
        </w:tc>
      </w:tr>
      <w:tr w:rsidR="001016EC" w:rsidRPr="00720501" w14:paraId="6966F13D" w14:textId="77777777" w:rsidTr="00A7537C">
        <w:tc>
          <w:tcPr>
            <w:tcW w:w="1506" w:type="dxa"/>
            <w:shd w:val="clear" w:color="auto" w:fill="FFDBC7" w:themeFill="accent1" w:themeFillTint="33"/>
          </w:tcPr>
          <w:p w14:paraId="67FAB69C" w14:textId="202AD510" w:rsidR="001016EC" w:rsidRDefault="001016EC" w:rsidP="001016EC">
            <w:pPr>
              <w:rPr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APP &amp; W</w:t>
            </w:r>
            <w:r w:rsidR="00816F7E">
              <w:rPr>
                <w:b/>
                <w:sz w:val="20"/>
                <w:szCs w:val="20"/>
                <w:lang w:val="en-US"/>
              </w:rPr>
              <w:t>E</w:t>
            </w:r>
            <w:r w:rsidRPr="001016EC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183C615B" w14:textId="77777777" w:rsidR="001016EC" w:rsidRDefault="002063EB" w:rsidP="001016EC">
            <w:pPr>
              <w:rPr>
                <w:lang w:val="es-CL"/>
              </w:rPr>
            </w:pPr>
            <w:r>
              <w:rPr>
                <w:lang w:val="es-CL"/>
              </w:rPr>
              <w:t xml:space="preserve">Receta u Orden medica 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5F6F9C00" w14:textId="77777777" w:rsidR="001016EC" w:rsidRDefault="002063EB" w:rsidP="001016EC">
            <w:pPr>
              <w:rPr>
                <w:lang w:val="es-CL"/>
              </w:rPr>
            </w:pPr>
            <w:r>
              <w:rPr>
                <w:lang w:val="es-CL"/>
              </w:rPr>
              <w:t>Bono Isapre (si no cubre adjuntar Doc. Rechazo)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57C091D4" w14:textId="77777777" w:rsidR="001016EC" w:rsidRDefault="002063EB" w:rsidP="001016EC">
            <w:pPr>
              <w:rPr>
                <w:lang w:val="es-CL"/>
              </w:rPr>
            </w:pPr>
            <w:r>
              <w:rPr>
                <w:lang w:val="es-CL"/>
              </w:rPr>
              <w:t>Boleta o Factura (</w:t>
            </w:r>
            <w:proofErr w:type="gramStart"/>
            <w:r>
              <w:rPr>
                <w:lang w:val="es-CL"/>
              </w:rPr>
              <w:t>en caso que</w:t>
            </w:r>
            <w:proofErr w:type="gramEnd"/>
            <w:r>
              <w:rPr>
                <w:lang w:val="es-CL"/>
              </w:rPr>
              <w:t xml:space="preserve"> la Isapre no cubra)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11A74617" w14:textId="77777777" w:rsidR="001016EC" w:rsidRDefault="001016EC" w:rsidP="001016EC">
            <w:pPr>
              <w:rPr>
                <w:lang w:val="es-CL"/>
              </w:rPr>
            </w:pPr>
          </w:p>
        </w:tc>
        <w:tc>
          <w:tcPr>
            <w:tcW w:w="1502" w:type="dxa"/>
            <w:shd w:val="clear" w:color="auto" w:fill="FFDBC7" w:themeFill="accent1" w:themeFillTint="33"/>
          </w:tcPr>
          <w:p w14:paraId="59388C30" w14:textId="77777777" w:rsidR="001016EC" w:rsidRDefault="001016EC" w:rsidP="001016EC">
            <w:pPr>
              <w:rPr>
                <w:lang w:val="es-CL"/>
              </w:rPr>
            </w:pPr>
          </w:p>
        </w:tc>
      </w:tr>
      <w:tr w:rsidR="002063EB" w:rsidRPr="00720501" w14:paraId="4264E601" w14:textId="77777777" w:rsidTr="002063EB">
        <w:tc>
          <w:tcPr>
            <w:tcW w:w="1506" w:type="dxa"/>
            <w:shd w:val="clear" w:color="auto" w:fill="FFB78F" w:themeFill="accent1" w:themeFillTint="66"/>
          </w:tcPr>
          <w:p w14:paraId="2D41AF44" w14:textId="77777777" w:rsidR="002063EB" w:rsidRPr="001016EC" w:rsidRDefault="002063EB" w:rsidP="002063E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s-CL"/>
              </w:rPr>
              <w:t xml:space="preserve">REEMBOLSO DENTAL VENTANILLA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Ofc</w:t>
            </w:r>
            <w:proofErr w:type="spellEnd"/>
            <w:r w:rsidRPr="001016EC">
              <w:rPr>
                <w:b/>
                <w:sz w:val="20"/>
                <w:szCs w:val="20"/>
                <w:lang w:val="es-CL"/>
              </w:rPr>
              <w:t xml:space="preserve">.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Vidasecurity</w:t>
            </w:r>
            <w:proofErr w:type="spellEnd"/>
          </w:p>
        </w:tc>
        <w:tc>
          <w:tcPr>
            <w:tcW w:w="1502" w:type="dxa"/>
            <w:shd w:val="clear" w:color="auto" w:fill="FFB78F" w:themeFill="accent1" w:themeFillTint="66"/>
          </w:tcPr>
          <w:p w14:paraId="4BED9214" w14:textId="77777777" w:rsidR="002063EB" w:rsidRDefault="002063EB" w:rsidP="002063EB">
            <w:pPr>
              <w:rPr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Solicitud de reembolso de gastos dentales</w:t>
            </w:r>
          </w:p>
        </w:tc>
        <w:tc>
          <w:tcPr>
            <w:tcW w:w="1502" w:type="dxa"/>
            <w:shd w:val="clear" w:color="auto" w:fill="FFB78F" w:themeFill="accent1" w:themeFillTint="66"/>
          </w:tcPr>
          <w:p w14:paraId="7409E2F4" w14:textId="77777777" w:rsidR="002063EB" w:rsidRDefault="002063EB" w:rsidP="002063EB">
            <w:pPr>
              <w:rPr>
                <w:lang w:val="es-CL"/>
              </w:rPr>
            </w:pPr>
            <w:r>
              <w:rPr>
                <w:lang w:val="es-CL"/>
              </w:rPr>
              <w:t xml:space="preserve">Receta u Orden medica </w:t>
            </w:r>
          </w:p>
        </w:tc>
        <w:tc>
          <w:tcPr>
            <w:tcW w:w="1502" w:type="dxa"/>
            <w:shd w:val="clear" w:color="auto" w:fill="FFB78F" w:themeFill="accent1" w:themeFillTint="66"/>
          </w:tcPr>
          <w:p w14:paraId="3A5494BD" w14:textId="77777777" w:rsidR="002063EB" w:rsidRDefault="002063EB" w:rsidP="002063EB">
            <w:pPr>
              <w:rPr>
                <w:lang w:val="es-CL"/>
              </w:rPr>
            </w:pPr>
            <w:r>
              <w:rPr>
                <w:lang w:val="es-CL"/>
              </w:rPr>
              <w:t>Bono Isapre (si no cubre adjuntar Doc. Rechazo)</w:t>
            </w:r>
          </w:p>
        </w:tc>
        <w:tc>
          <w:tcPr>
            <w:tcW w:w="1502" w:type="dxa"/>
            <w:shd w:val="clear" w:color="auto" w:fill="FFB78F" w:themeFill="accent1" w:themeFillTint="66"/>
          </w:tcPr>
          <w:p w14:paraId="59DAF84A" w14:textId="18DCA9BB" w:rsidR="002063EB" w:rsidRDefault="006035BF" w:rsidP="002063EB">
            <w:pPr>
              <w:rPr>
                <w:lang w:val="es-CL"/>
              </w:rPr>
            </w:pPr>
            <w:r w:rsidRPr="006035BF">
              <w:rPr>
                <w:lang w:val="es-CL"/>
              </w:rPr>
              <w:t>Boleta o Factura (</w:t>
            </w:r>
            <w:proofErr w:type="gramStart"/>
            <w:r w:rsidRPr="006035BF">
              <w:rPr>
                <w:lang w:val="es-CL"/>
              </w:rPr>
              <w:t>en caso que</w:t>
            </w:r>
            <w:proofErr w:type="gramEnd"/>
            <w:r w:rsidRPr="006035BF">
              <w:rPr>
                <w:lang w:val="es-CL"/>
              </w:rPr>
              <w:t xml:space="preserve"> la Isapre no cubra)</w:t>
            </w:r>
          </w:p>
        </w:tc>
        <w:tc>
          <w:tcPr>
            <w:tcW w:w="1502" w:type="dxa"/>
            <w:shd w:val="clear" w:color="auto" w:fill="FFB78F" w:themeFill="accent1" w:themeFillTint="66"/>
          </w:tcPr>
          <w:p w14:paraId="407422B9" w14:textId="77777777" w:rsidR="002063EB" w:rsidRDefault="002063EB" w:rsidP="002063EB">
            <w:pPr>
              <w:rPr>
                <w:lang w:val="es-CL"/>
              </w:rPr>
            </w:pPr>
          </w:p>
        </w:tc>
      </w:tr>
    </w:tbl>
    <w:p w14:paraId="5701BF85" w14:textId="77777777" w:rsidR="004F647B" w:rsidRDefault="004F647B" w:rsidP="00425795">
      <w:pPr>
        <w:rPr>
          <w:b/>
          <w:lang w:val="es-CL"/>
        </w:rPr>
      </w:pPr>
    </w:p>
    <w:p w14:paraId="1F36EADC" w14:textId="010C7C1B" w:rsidR="00425795" w:rsidRDefault="004F647B" w:rsidP="00425795">
      <w:pPr>
        <w:rPr>
          <w:lang w:val="es-CL"/>
        </w:rPr>
      </w:pPr>
      <w:r w:rsidRPr="004F647B">
        <w:rPr>
          <w:b/>
          <w:lang w:val="es-CL"/>
        </w:rPr>
        <w:t>C</w:t>
      </w:r>
      <w:r w:rsidR="00DB61BF" w:rsidRPr="004F647B">
        <w:rPr>
          <w:b/>
          <w:lang w:val="es-CL"/>
        </w:rPr>
        <w:t xml:space="preserve">omo aplica convenio óptico </w:t>
      </w:r>
      <w:proofErr w:type="spellStart"/>
      <w:r w:rsidR="00DB61BF" w:rsidRPr="004F647B">
        <w:rPr>
          <w:b/>
          <w:lang w:val="es-CL"/>
        </w:rPr>
        <w:t>Shiling</w:t>
      </w:r>
      <w:proofErr w:type="spellEnd"/>
      <w:r w:rsidR="00DB61BF" w:rsidRPr="004F647B">
        <w:rPr>
          <w:b/>
          <w:lang w:val="es-CL"/>
        </w:rPr>
        <w:t xml:space="preserve"> 100% cobertura </w:t>
      </w:r>
      <w:r w:rsidR="00750CEE" w:rsidRPr="00425795">
        <w:rPr>
          <w:lang w:val="es-CL"/>
        </w:rPr>
        <w:t>(si no se reconoce el beneficio)</w:t>
      </w:r>
      <w:r w:rsidR="006035BF" w:rsidRPr="00425795">
        <w:rPr>
          <w:lang w:val="es-CL"/>
        </w:rPr>
        <w:t xml:space="preserve">: </w:t>
      </w:r>
    </w:p>
    <w:p w14:paraId="36787ED2" w14:textId="0A17DC75" w:rsidR="006035BF" w:rsidRDefault="006035BF" w:rsidP="00425795">
      <w:pPr>
        <w:ind w:left="720"/>
        <w:rPr>
          <w:lang w:val="es-CL"/>
        </w:rPr>
      </w:pPr>
      <w:r w:rsidRPr="00425795">
        <w:rPr>
          <w:lang w:val="es-CL"/>
        </w:rPr>
        <w:t>Se ingresa por conducto normal en la App/Web para que la compañía liquide el gasto al 100% con tope UF10</w:t>
      </w:r>
      <w:r w:rsidR="002B361E" w:rsidRPr="00425795">
        <w:rPr>
          <w:lang w:val="es-CL"/>
        </w:rPr>
        <w:t xml:space="preserve"> </w:t>
      </w:r>
      <w:r w:rsidR="00F77B17">
        <w:rPr>
          <w:lang w:val="es-CL"/>
        </w:rPr>
        <w:t xml:space="preserve">para cristales y UF4 marcos </w:t>
      </w:r>
      <w:r w:rsidR="002B361E" w:rsidRPr="00425795">
        <w:rPr>
          <w:lang w:val="es-CL"/>
        </w:rPr>
        <w:t>por asegurado</w:t>
      </w:r>
      <w:r w:rsidR="00F77B17">
        <w:rPr>
          <w:lang w:val="es-CL"/>
        </w:rPr>
        <w:t>.</w:t>
      </w:r>
      <w:r w:rsidR="002B361E" w:rsidRPr="00425795">
        <w:rPr>
          <w:lang w:val="es-CL"/>
        </w:rPr>
        <w:t xml:space="preserve"> </w:t>
      </w:r>
    </w:p>
    <w:p w14:paraId="142DA594" w14:textId="6ED35EB9" w:rsidR="00DB61BF" w:rsidRDefault="00F77B17" w:rsidP="004F647B">
      <w:pPr>
        <w:ind w:left="720"/>
        <w:rPr>
          <w:lang w:val="es-CL"/>
        </w:rPr>
      </w:pPr>
      <w:r w:rsidRPr="004F647B">
        <w:rPr>
          <w:b/>
          <w:lang w:val="es-CL"/>
        </w:rPr>
        <w:t>Otras Ópticas</w:t>
      </w:r>
      <w:r w:rsidR="004F647B">
        <w:rPr>
          <w:lang w:val="es-CL"/>
        </w:rPr>
        <w:t xml:space="preserve"> </w:t>
      </w:r>
      <w:r w:rsidR="004F647B" w:rsidRPr="004F647B">
        <w:rPr>
          <w:b/>
          <w:lang w:val="es-CL"/>
        </w:rPr>
        <w:t>sin convenio</w:t>
      </w:r>
      <w:r>
        <w:rPr>
          <w:lang w:val="es-CL"/>
        </w:rPr>
        <w:t>:</w:t>
      </w:r>
      <w:r w:rsidRPr="00F77B17">
        <w:rPr>
          <w:lang w:val="es-CL"/>
        </w:rPr>
        <w:t xml:space="preserve"> </w:t>
      </w:r>
      <w:r w:rsidRPr="00425795">
        <w:rPr>
          <w:lang w:val="es-CL"/>
        </w:rPr>
        <w:t xml:space="preserve">Se ingresa por conducto normal en la App/Web para que la </w:t>
      </w:r>
      <w:r>
        <w:rPr>
          <w:lang w:val="es-CL"/>
        </w:rPr>
        <w:t>compañía liquide el gasto al 90</w:t>
      </w:r>
      <w:r w:rsidRPr="00425795">
        <w:rPr>
          <w:lang w:val="es-CL"/>
        </w:rPr>
        <w:t xml:space="preserve">% con tope UF10 </w:t>
      </w:r>
      <w:r>
        <w:rPr>
          <w:lang w:val="es-CL"/>
        </w:rPr>
        <w:t xml:space="preserve">para cristales y UF4 marcos </w:t>
      </w:r>
      <w:r w:rsidRPr="00425795">
        <w:rPr>
          <w:lang w:val="es-CL"/>
        </w:rPr>
        <w:t>por asegurado</w:t>
      </w:r>
      <w:r>
        <w:rPr>
          <w:lang w:val="es-CL"/>
        </w:rPr>
        <w:t>.</w:t>
      </w:r>
      <w:r w:rsidRPr="00425795">
        <w:rPr>
          <w:lang w:val="es-CL"/>
        </w:rPr>
        <w:t xml:space="preserve"> </w:t>
      </w:r>
    </w:p>
    <w:p w14:paraId="3DE5DAB0" w14:textId="77777777" w:rsidR="00A2765C" w:rsidRDefault="00A2765C" w:rsidP="004F647B">
      <w:pPr>
        <w:ind w:left="720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6"/>
        <w:gridCol w:w="1502"/>
        <w:gridCol w:w="1502"/>
        <w:gridCol w:w="1502"/>
        <w:gridCol w:w="1502"/>
        <w:gridCol w:w="1502"/>
      </w:tblGrid>
      <w:tr w:rsidR="00DB61BF" w:rsidRPr="00720501" w14:paraId="488A94CF" w14:textId="77777777" w:rsidTr="00FB5FA1">
        <w:tc>
          <w:tcPr>
            <w:tcW w:w="9016" w:type="dxa"/>
            <w:gridSpan w:val="6"/>
          </w:tcPr>
          <w:p w14:paraId="3635C9C7" w14:textId="77777777" w:rsidR="00DB61BF" w:rsidRDefault="00DB61BF" w:rsidP="00FB5FA1">
            <w:pPr>
              <w:rPr>
                <w:lang w:val="es-CL"/>
              </w:rPr>
            </w:pPr>
            <w:r w:rsidRPr="003D29D0">
              <w:rPr>
                <w:b/>
                <w:lang w:val="es-CL"/>
              </w:rPr>
              <w:lastRenderedPageBreak/>
              <w:t>REEMBOLSO OTROS BENEFICIOS</w:t>
            </w:r>
            <w:r>
              <w:rPr>
                <w:lang w:val="es-CL"/>
              </w:rPr>
              <w:t xml:space="preserve"> </w:t>
            </w:r>
            <w:r w:rsidRPr="003D29D0">
              <w:rPr>
                <w:sz w:val="18"/>
                <w:szCs w:val="18"/>
                <w:lang w:val="es-CL"/>
              </w:rPr>
              <w:t>(Prótesis, Silla de rueda, vendas de yeso plásticos o similares.</w:t>
            </w:r>
          </w:p>
        </w:tc>
      </w:tr>
      <w:tr w:rsidR="00DB61BF" w14:paraId="47D4DE56" w14:textId="77777777" w:rsidTr="00FB5FA1">
        <w:tc>
          <w:tcPr>
            <w:tcW w:w="1506" w:type="dxa"/>
            <w:shd w:val="clear" w:color="auto" w:fill="D9D9D9" w:themeFill="background2" w:themeFillShade="D9"/>
          </w:tcPr>
          <w:p w14:paraId="077BA7EA" w14:textId="77777777" w:rsidR="00DB61BF" w:rsidRPr="00DB61BF" w:rsidRDefault="00DB61BF" w:rsidP="00FB5FA1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2" w:type="dxa"/>
            <w:shd w:val="clear" w:color="auto" w:fill="D9D9D9" w:themeFill="background2" w:themeFillShade="D9"/>
          </w:tcPr>
          <w:p w14:paraId="2DE55FE6" w14:textId="77777777" w:rsidR="00DB61BF" w:rsidRPr="001016EC" w:rsidRDefault="00DB61BF" w:rsidP="00FB5FA1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DOC1 ADJUNTAR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539CD49E" w14:textId="77777777" w:rsidR="00DB61BF" w:rsidRPr="001016EC" w:rsidRDefault="00DB61BF" w:rsidP="00FB5FA1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DOC2 ADJUNTAR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429597FA" w14:textId="77777777" w:rsidR="00DB61BF" w:rsidRPr="001016EC" w:rsidRDefault="00DB61BF" w:rsidP="00FB5FA1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DOC3 ADJUNTAR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7FF41ED8" w14:textId="77777777" w:rsidR="00DB61BF" w:rsidRPr="001016EC" w:rsidRDefault="00DB61BF" w:rsidP="00FB5FA1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DOC4 ADJUNTAR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53503A2E" w14:textId="77777777" w:rsidR="00DB61BF" w:rsidRPr="001016EC" w:rsidRDefault="00DB61BF" w:rsidP="00FB5FA1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DOC5 ADJUNTAR</w:t>
            </w:r>
          </w:p>
        </w:tc>
      </w:tr>
      <w:tr w:rsidR="00DB61BF" w:rsidRPr="00720501" w14:paraId="27A5D900" w14:textId="77777777" w:rsidTr="00FB5FA1">
        <w:tc>
          <w:tcPr>
            <w:tcW w:w="1506" w:type="dxa"/>
            <w:shd w:val="clear" w:color="auto" w:fill="D9D9D9" w:themeFill="background2" w:themeFillShade="D9"/>
          </w:tcPr>
          <w:p w14:paraId="4C626B19" w14:textId="263C8694" w:rsidR="00DB61BF" w:rsidRPr="001016EC" w:rsidRDefault="00DB61BF" w:rsidP="00FB5FA1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APP &amp; W</w:t>
            </w:r>
            <w:r w:rsidR="00816F7E">
              <w:rPr>
                <w:b/>
                <w:sz w:val="20"/>
                <w:szCs w:val="20"/>
                <w:lang w:val="en-US"/>
              </w:rPr>
              <w:t>E</w:t>
            </w:r>
            <w:r w:rsidRPr="001016EC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76B38076" w14:textId="77777777" w:rsidR="00DB61BF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Bono Isapre</w:t>
            </w:r>
          </w:p>
          <w:p w14:paraId="5F541BA9" w14:textId="77777777" w:rsidR="00DB61BF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lang w:val="es-CL"/>
              </w:rPr>
              <w:t>(si no cubre adjuntar Doc. Rechazo)</w:t>
            </w:r>
          </w:p>
          <w:p w14:paraId="38B618B5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2" w:type="dxa"/>
            <w:shd w:val="clear" w:color="auto" w:fill="D9D9D9" w:themeFill="background2" w:themeFillShade="D9"/>
          </w:tcPr>
          <w:p w14:paraId="3CDEAA53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 xml:space="preserve">Orden medica 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4539126F" w14:textId="64681A10" w:rsidR="00DB61BF" w:rsidRPr="001016EC" w:rsidRDefault="00E326DE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Boleta o factura (</w:t>
            </w:r>
            <w:proofErr w:type="gramStart"/>
            <w:r>
              <w:rPr>
                <w:sz w:val="20"/>
                <w:szCs w:val="20"/>
                <w:lang w:val="es-CL"/>
              </w:rPr>
              <w:t>en caso que</w:t>
            </w:r>
            <w:proofErr w:type="gramEnd"/>
            <w:r>
              <w:rPr>
                <w:sz w:val="20"/>
                <w:szCs w:val="20"/>
                <w:lang w:val="es-CL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s-CL"/>
              </w:rPr>
              <w:t>isapre</w:t>
            </w:r>
            <w:proofErr w:type="spellEnd"/>
            <w:r>
              <w:rPr>
                <w:sz w:val="20"/>
                <w:szCs w:val="20"/>
                <w:lang w:val="es-CL"/>
              </w:rPr>
              <w:t xml:space="preserve"> no cubra)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398515D3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2" w:type="dxa"/>
            <w:shd w:val="clear" w:color="auto" w:fill="D9D9D9" w:themeFill="background2" w:themeFillShade="D9"/>
          </w:tcPr>
          <w:p w14:paraId="41A30FE7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</w:p>
        </w:tc>
      </w:tr>
      <w:tr w:rsidR="00DB61BF" w:rsidRPr="00720501" w14:paraId="68E85A6B" w14:textId="77777777" w:rsidTr="00FB5FA1">
        <w:tc>
          <w:tcPr>
            <w:tcW w:w="1506" w:type="dxa"/>
            <w:shd w:val="clear" w:color="auto" w:fill="BFBFBF" w:themeFill="background2" w:themeFillShade="BF"/>
          </w:tcPr>
          <w:p w14:paraId="2082A4CD" w14:textId="77777777" w:rsidR="00DB61BF" w:rsidRPr="001016EC" w:rsidRDefault="00DB61BF" w:rsidP="00FB5FA1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s-CL"/>
              </w:rPr>
              <w:t xml:space="preserve">REEMBOLSO DENTAL VENTANILLA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Ofc</w:t>
            </w:r>
            <w:proofErr w:type="spellEnd"/>
            <w:r w:rsidRPr="001016EC">
              <w:rPr>
                <w:b/>
                <w:sz w:val="20"/>
                <w:szCs w:val="20"/>
                <w:lang w:val="es-CL"/>
              </w:rPr>
              <w:t xml:space="preserve">.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Vidasecurity</w:t>
            </w:r>
            <w:proofErr w:type="spellEnd"/>
          </w:p>
        </w:tc>
        <w:tc>
          <w:tcPr>
            <w:tcW w:w="1502" w:type="dxa"/>
            <w:shd w:val="clear" w:color="auto" w:fill="BFBFBF" w:themeFill="background2" w:themeFillShade="BF"/>
          </w:tcPr>
          <w:p w14:paraId="4EF9111B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Solicitud de reembolso de gastos dentales</w:t>
            </w:r>
          </w:p>
        </w:tc>
        <w:tc>
          <w:tcPr>
            <w:tcW w:w="1502" w:type="dxa"/>
            <w:shd w:val="clear" w:color="auto" w:fill="BFBFBF" w:themeFill="background2" w:themeFillShade="BF"/>
          </w:tcPr>
          <w:p w14:paraId="44122155" w14:textId="77777777" w:rsidR="00DB61BF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Bono Isapre</w:t>
            </w:r>
          </w:p>
          <w:p w14:paraId="0695A2A2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lang w:val="es-CL"/>
              </w:rPr>
              <w:t>(si no cubre adjuntar Doc. Rechazo)</w:t>
            </w:r>
          </w:p>
        </w:tc>
        <w:tc>
          <w:tcPr>
            <w:tcW w:w="1502" w:type="dxa"/>
            <w:shd w:val="clear" w:color="auto" w:fill="BFBFBF" w:themeFill="background2" w:themeFillShade="BF"/>
          </w:tcPr>
          <w:p w14:paraId="358CD1C8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 xml:space="preserve">Orden medica </w:t>
            </w:r>
          </w:p>
        </w:tc>
        <w:tc>
          <w:tcPr>
            <w:tcW w:w="1502" w:type="dxa"/>
            <w:shd w:val="clear" w:color="auto" w:fill="BFBFBF" w:themeFill="background2" w:themeFillShade="BF"/>
          </w:tcPr>
          <w:p w14:paraId="7658B095" w14:textId="08BCBB52" w:rsidR="00DB61BF" w:rsidRPr="001016EC" w:rsidRDefault="00E326DE" w:rsidP="00FB5FA1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Boleta o factura (</w:t>
            </w:r>
            <w:proofErr w:type="gramStart"/>
            <w:r>
              <w:rPr>
                <w:sz w:val="20"/>
                <w:szCs w:val="20"/>
                <w:lang w:val="es-CL"/>
              </w:rPr>
              <w:t>en caso que</w:t>
            </w:r>
            <w:proofErr w:type="gramEnd"/>
            <w:r>
              <w:rPr>
                <w:sz w:val="20"/>
                <w:szCs w:val="20"/>
                <w:lang w:val="es-CL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s-CL"/>
              </w:rPr>
              <w:t>isapre</w:t>
            </w:r>
            <w:proofErr w:type="spellEnd"/>
            <w:r>
              <w:rPr>
                <w:sz w:val="20"/>
                <w:szCs w:val="20"/>
                <w:lang w:val="es-CL"/>
              </w:rPr>
              <w:t xml:space="preserve"> no cubra)</w:t>
            </w:r>
          </w:p>
        </w:tc>
        <w:tc>
          <w:tcPr>
            <w:tcW w:w="1502" w:type="dxa"/>
            <w:shd w:val="clear" w:color="auto" w:fill="BFBFBF" w:themeFill="background2" w:themeFillShade="BF"/>
          </w:tcPr>
          <w:p w14:paraId="437B368B" w14:textId="77777777" w:rsidR="00DB61BF" w:rsidRPr="001016EC" w:rsidRDefault="00DB61BF" w:rsidP="00FB5FA1">
            <w:pPr>
              <w:rPr>
                <w:sz w:val="20"/>
                <w:szCs w:val="20"/>
                <w:lang w:val="es-CL"/>
              </w:rPr>
            </w:pPr>
          </w:p>
        </w:tc>
      </w:tr>
    </w:tbl>
    <w:p w14:paraId="608F6447" w14:textId="5092AFD5" w:rsidR="00DB61BF" w:rsidRDefault="00DB61BF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6"/>
        <w:gridCol w:w="1502"/>
        <w:gridCol w:w="1502"/>
        <w:gridCol w:w="1502"/>
        <w:gridCol w:w="1502"/>
        <w:gridCol w:w="1502"/>
      </w:tblGrid>
      <w:tr w:rsidR="00A01D70" w14:paraId="3C7379AF" w14:textId="77777777" w:rsidTr="00A01D70">
        <w:tc>
          <w:tcPr>
            <w:tcW w:w="9016" w:type="dxa"/>
            <w:gridSpan w:val="6"/>
          </w:tcPr>
          <w:p w14:paraId="7806EB08" w14:textId="77777777" w:rsidR="00A01D70" w:rsidRPr="00A01D70" w:rsidRDefault="006D59DC" w:rsidP="00835A4B">
            <w:pPr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REEMBOLSO GASTOS CONSULTAS MEDICAS </w:t>
            </w:r>
          </w:p>
        </w:tc>
      </w:tr>
      <w:tr w:rsidR="00835A4B" w14:paraId="68A338DE" w14:textId="77777777" w:rsidTr="00292A41">
        <w:tc>
          <w:tcPr>
            <w:tcW w:w="1502" w:type="dxa"/>
            <w:shd w:val="clear" w:color="auto" w:fill="D9D9D9" w:themeFill="background2" w:themeFillShade="D9"/>
          </w:tcPr>
          <w:p w14:paraId="350FF814" w14:textId="77777777" w:rsidR="00835A4B" w:rsidRPr="001016EC" w:rsidRDefault="00835A4B" w:rsidP="00835A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D9D9D9" w:themeFill="background2" w:themeFillShade="D9"/>
          </w:tcPr>
          <w:p w14:paraId="40ACF85F" w14:textId="77777777" w:rsidR="00835A4B" w:rsidRPr="001016EC" w:rsidRDefault="00835A4B" w:rsidP="00835A4B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DOC1 ADJUNTAR</w:t>
            </w:r>
          </w:p>
        </w:tc>
        <w:tc>
          <w:tcPr>
            <w:tcW w:w="1503" w:type="dxa"/>
            <w:shd w:val="clear" w:color="auto" w:fill="D9D9D9" w:themeFill="background2" w:themeFillShade="D9"/>
          </w:tcPr>
          <w:p w14:paraId="46C13DF0" w14:textId="77777777" w:rsidR="00835A4B" w:rsidRPr="001016EC" w:rsidRDefault="00835A4B" w:rsidP="00835A4B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DOC2 ADJUNTAR</w:t>
            </w:r>
          </w:p>
        </w:tc>
        <w:tc>
          <w:tcPr>
            <w:tcW w:w="1503" w:type="dxa"/>
            <w:shd w:val="clear" w:color="auto" w:fill="D9D9D9" w:themeFill="background2" w:themeFillShade="D9"/>
          </w:tcPr>
          <w:p w14:paraId="7E71E977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DOC3 ADJUNTAR</w:t>
            </w:r>
          </w:p>
        </w:tc>
        <w:tc>
          <w:tcPr>
            <w:tcW w:w="1503" w:type="dxa"/>
            <w:shd w:val="clear" w:color="auto" w:fill="D9D9D9" w:themeFill="background2" w:themeFillShade="D9"/>
          </w:tcPr>
          <w:p w14:paraId="73166CCB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DOC4 ADJUNTAR</w:t>
            </w:r>
          </w:p>
        </w:tc>
        <w:tc>
          <w:tcPr>
            <w:tcW w:w="1503" w:type="dxa"/>
            <w:shd w:val="clear" w:color="auto" w:fill="D9D9D9" w:themeFill="background2" w:themeFillShade="D9"/>
          </w:tcPr>
          <w:p w14:paraId="3E589D9C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DOC5 ADJUNTAR</w:t>
            </w:r>
          </w:p>
        </w:tc>
      </w:tr>
      <w:tr w:rsidR="00835A4B" w14:paraId="6AF83912" w14:textId="77777777" w:rsidTr="00292A41">
        <w:tc>
          <w:tcPr>
            <w:tcW w:w="1502" w:type="dxa"/>
            <w:shd w:val="clear" w:color="auto" w:fill="D9D9D9" w:themeFill="background2" w:themeFillShade="D9"/>
          </w:tcPr>
          <w:p w14:paraId="58C99CA0" w14:textId="7B03A558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APP &amp; W</w:t>
            </w:r>
            <w:r w:rsidR="00816F7E">
              <w:rPr>
                <w:b/>
                <w:sz w:val="20"/>
                <w:szCs w:val="20"/>
                <w:lang w:val="en-US"/>
              </w:rPr>
              <w:t>E</w:t>
            </w:r>
            <w:r w:rsidRPr="001016EC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02" w:type="dxa"/>
            <w:shd w:val="clear" w:color="auto" w:fill="D9D9D9" w:themeFill="background2" w:themeFillShade="D9"/>
          </w:tcPr>
          <w:p w14:paraId="498A8941" w14:textId="4B6AF4A8" w:rsidR="00835A4B" w:rsidRPr="001016EC" w:rsidRDefault="00B44799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 xml:space="preserve">Bono o reembolso </w:t>
            </w:r>
            <w:proofErr w:type="spellStart"/>
            <w:r>
              <w:rPr>
                <w:sz w:val="20"/>
                <w:szCs w:val="20"/>
                <w:lang w:val="es-CL"/>
              </w:rPr>
              <w:t>isapre</w:t>
            </w:r>
            <w:proofErr w:type="spellEnd"/>
          </w:p>
        </w:tc>
        <w:tc>
          <w:tcPr>
            <w:tcW w:w="1503" w:type="dxa"/>
            <w:shd w:val="clear" w:color="auto" w:fill="D9D9D9" w:themeFill="background2" w:themeFillShade="D9"/>
          </w:tcPr>
          <w:p w14:paraId="62C0685D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D9D9D9" w:themeFill="background2" w:themeFillShade="D9"/>
          </w:tcPr>
          <w:p w14:paraId="0A70AB41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D9D9D9" w:themeFill="background2" w:themeFillShade="D9"/>
          </w:tcPr>
          <w:p w14:paraId="1F668C92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D9D9D9" w:themeFill="background2" w:themeFillShade="D9"/>
          </w:tcPr>
          <w:p w14:paraId="3C2B7A1B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</w:tr>
      <w:tr w:rsidR="00835A4B" w14:paraId="7D091077" w14:textId="77777777" w:rsidTr="00F31B97">
        <w:tc>
          <w:tcPr>
            <w:tcW w:w="1502" w:type="dxa"/>
            <w:shd w:val="clear" w:color="auto" w:fill="BFBFBF" w:themeFill="background2" w:themeFillShade="BF"/>
          </w:tcPr>
          <w:p w14:paraId="4FB24A85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s-CL"/>
              </w:rPr>
              <w:t xml:space="preserve">REEMBOLSO DENTAL VENTANILLA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Ofc</w:t>
            </w:r>
            <w:proofErr w:type="spellEnd"/>
            <w:r w:rsidRPr="001016EC">
              <w:rPr>
                <w:b/>
                <w:sz w:val="20"/>
                <w:szCs w:val="20"/>
                <w:lang w:val="es-CL"/>
              </w:rPr>
              <w:t xml:space="preserve">.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Vidasecurity</w:t>
            </w:r>
            <w:proofErr w:type="spellEnd"/>
          </w:p>
        </w:tc>
        <w:tc>
          <w:tcPr>
            <w:tcW w:w="1502" w:type="dxa"/>
            <w:shd w:val="clear" w:color="auto" w:fill="BFBFBF" w:themeFill="background2" w:themeFillShade="BF"/>
          </w:tcPr>
          <w:p w14:paraId="05E1A836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Solicitud de reembolso de gastos dentales</w:t>
            </w:r>
          </w:p>
        </w:tc>
        <w:tc>
          <w:tcPr>
            <w:tcW w:w="1503" w:type="dxa"/>
            <w:shd w:val="clear" w:color="auto" w:fill="BFBFBF" w:themeFill="background2" w:themeFillShade="BF"/>
          </w:tcPr>
          <w:p w14:paraId="3CFED591" w14:textId="6138AFE4" w:rsidR="00835A4B" w:rsidRPr="001016EC" w:rsidRDefault="00B44799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Bono o reembolso Isapre</w:t>
            </w:r>
          </w:p>
        </w:tc>
        <w:tc>
          <w:tcPr>
            <w:tcW w:w="1503" w:type="dxa"/>
            <w:shd w:val="clear" w:color="auto" w:fill="BFBFBF" w:themeFill="background2" w:themeFillShade="BF"/>
          </w:tcPr>
          <w:p w14:paraId="1753ED20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BFBFBF" w:themeFill="background2" w:themeFillShade="BF"/>
          </w:tcPr>
          <w:p w14:paraId="09BCA91D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BFBFBF" w:themeFill="background2" w:themeFillShade="BF"/>
          </w:tcPr>
          <w:p w14:paraId="25B071C3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</w:tr>
    </w:tbl>
    <w:p w14:paraId="5FC9A222" w14:textId="77777777" w:rsidR="00A01D70" w:rsidRDefault="00A01D7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6"/>
        <w:gridCol w:w="1502"/>
        <w:gridCol w:w="1502"/>
        <w:gridCol w:w="1502"/>
        <w:gridCol w:w="1502"/>
        <w:gridCol w:w="1502"/>
      </w:tblGrid>
      <w:tr w:rsidR="00835A4B" w14:paraId="0F0410B6" w14:textId="77777777" w:rsidTr="00835A4B">
        <w:tc>
          <w:tcPr>
            <w:tcW w:w="9016" w:type="dxa"/>
            <w:gridSpan w:val="6"/>
          </w:tcPr>
          <w:p w14:paraId="555DEAC3" w14:textId="77777777" w:rsidR="00835A4B" w:rsidRDefault="00835A4B" w:rsidP="00835A4B">
            <w:pPr>
              <w:jc w:val="center"/>
              <w:rPr>
                <w:lang w:val="es-CL"/>
              </w:rPr>
            </w:pPr>
            <w:r>
              <w:rPr>
                <w:b/>
                <w:lang w:val="es-CL"/>
              </w:rPr>
              <w:t>REEMBOLSO GASTOS EXAMENES</w:t>
            </w:r>
          </w:p>
        </w:tc>
      </w:tr>
      <w:tr w:rsidR="00835A4B" w14:paraId="0268C4C3" w14:textId="77777777" w:rsidTr="00835A4B">
        <w:tc>
          <w:tcPr>
            <w:tcW w:w="1502" w:type="dxa"/>
            <w:shd w:val="clear" w:color="auto" w:fill="FFDBC7" w:themeFill="accent1" w:themeFillTint="33"/>
          </w:tcPr>
          <w:p w14:paraId="2A01CFBD" w14:textId="77777777" w:rsidR="00835A4B" w:rsidRPr="001016EC" w:rsidRDefault="00835A4B" w:rsidP="00835A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FFDBC7" w:themeFill="accent1" w:themeFillTint="33"/>
          </w:tcPr>
          <w:p w14:paraId="228B534A" w14:textId="77777777" w:rsidR="00835A4B" w:rsidRPr="001016EC" w:rsidRDefault="00835A4B" w:rsidP="00835A4B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DOC1 ADJUNTAR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5606F840" w14:textId="77777777" w:rsidR="00835A4B" w:rsidRPr="001016EC" w:rsidRDefault="00835A4B" w:rsidP="00835A4B">
            <w:pPr>
              <w:rPr>
                <w:b/>
                <w:sz w:val="20"/>
                <w:szCs w:val="20"/>
                <w:lang w:val="en-US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DOC2 ADJUNTAR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646E9C32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DOC3 ADJUNTAR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026B080E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DOC4 ADJUNTAR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5F20A50D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DOC5 ADJUNTAR</w:t>
            </w:r>
          </w:p>
        </w:tc>
      </w:tr>
      <w:tr w:rsidR="00835A4B" w14:paraId="594227A4" w14:textId="77777777" w:rsidTr="00835A4B">
        <w:tc>
          <w:tcPr>
            <w:tcW w:w="1502" w:type="dxa"/>
            <w:shd w:val="clear" w:color="auto" w:fill="FFDBC7" w:themeFill="accent1" w:themeFillTint="33"/>
          </w:tcPr>
          <w:p w14:paraId="08511993" w14:textId="55EB090B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n-US"/>
              </w:rPr>
              <w:t>APP &amp; W</w:t>
            </w:r>
            <w:r w:rsidR="00816F7E">
              <w:rPr>
                <w:b/>
                <w:sz w:val="20"/>
                <w:szCs w:val="20"/>
                <w:lang w:val="en-US"/>
              </w:rPr>
              <w:t>E</w:t>
            </w:r>
            <w:r w:rsidRPr="001016EC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02" w:type="dxa"/>
            <w:shd w:val="clear" w:color="auto" w:fill="FFDBC7" w:themeFill="accent1" w:themeFillTint="33"/>
          </w:tcPr>
          <w:p w14:paraId="2A4EE0BE" w14:textId="56C09605" w:rsidR="00835A4B" w:rsidRPr="001016EC" w:rsidRDefault="00B44799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Bono o reembolso Isapre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2F10964F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Orden medica</w:t>
            </w:r>
          </w:p>
        </w:tc>
        <w:tc>
          <w:tcPr>
            <w:tcW w:w="1503" w:type="dxa"/>
            <w:shd w:val="clear" w:color="auto" w:fill="FFDBC7" w:themeFill="accent1" w:themeFillTint="33"/>
          </w:tcPr>
          <w:p w14:paraId="2A630F42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FFDBC7" w:themeFill="accent1" w:themeFillTint="33"/>
          </w:tcPr>
          <w:p w14:paraId="354D1BCD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FFDBC7" w:themeFill="accent1" w:themeFillTint="33"/>
          </w:tcPr>
          <w:p w14:paraId="6A3047DF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</w:tr>
      <w:tr w:rsidR="00835A4B" w14:paraId="7BBB1786" w14:textId="77777777" w:rsidTr="00835A4B">
        <w:tc>
          <w:tcPr>
            <w:tcW w:w="1502" w:type="dxa"/>
            <w:shd w:val="clear" w:color="auto" w:fill="FFB78F" w:themeFill="accent1" w:themeFillTint="66"/>
          </w:tcPr>
          <w:p w14:paraId="59F796D8" w14:textId="77777777" w:rsidR="00835A4B" w:rsidRPr="001016EC" w:rsidRDefault="00835A4B" w:rsidP="00835A4B">
            <w:pPr>
              <w:rPr>
                <w:b/>
                <w:sz w:val="20"/>
                <w:szCs w:val="20"/>
                <w:lang w:val="es-CL"/>
              </w:rPr>
            </w:pPr>
            <w:r w:rsidRPr="001016EC">
              <w:rPr>
                <w:b/>
                <w:sz w:val="20"/>
                <w:szCs w:val="20"/>
                <w:lang w:val="es-CL"/>
              </w:rPr>
              <w:t xml:space="preserve">REEMBOLSO DENTAL VENTANILLA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Ofc</w:t>
            </w:r>
            <w:proofErr w:type="spellEnd"/>
            <w:r w:rsidRPr="001016EC">
              <w:rPr>
                <w:b/>
                <w:sz w:val="20"/>
                <w:szCs w:val="20"/>
                <w:lang w:val="es-CL"/>
              </w:rPr>
              <w:t xml:space="preserve">. </w:t>
            </w:r>
            <w:proofErr w:type="spellStart"/>
            <w:r w:rsidRPr="001016EC">
              <w:rPr>
                <w:b/>
                <w:sz w:val="20"/>
                <w:szCs w:val="20"/>
                <w:lang w:val="es-CL"/>
              </w:rPr>
              <w:t>Vidasecurity</w:t>
            </w:r>
            <w:proofErr w:type="spellEnd"/>
          </w:p>
        </w:tc>
        <w:tc>
          <w:tcPr>
            <w:tcW w:w="1502" w:type="dxa"/>
            <w:shd w:val="clear" w:color="auto" w:fill="FFB78F" w:themeFill="accent1" w:themeFillTint="66"/>
          </w:tcPr>
          <w:p w14:paraId="0A62B543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  <w:r w:rsidRPr="001016EC">
              <w:rPr>
                <w:sz w:val="20"/>
                <w:szCs w:val="20"/>
                <w:lang w:val="es-CL"/>
              </w:rPr>
              <w:t>Solicitud de reembolso de gastos dentales</w:t>
            </w:r>
          </w:p>
        </w:tc>
        <w:tc>
          <w:tcPr>
            <w:tcW w:w="1503" w:type="dxa"/>
            <w:shd w:val="clear" w:color="auto" w:fill="FFB78F" w:themeFill="accent1" w:themeFillTint="66"/>
          </w:tcPr>
          <w:p w14:paraId="07D0882F" w14:textId="35480FA4" w:rsidR="00835A4B" w:rsidRPr="001016EC" w:rsidRDefault="00B44799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 xml:space="preserve">Bono o reembolso </w:t>
            </w:r>
            <w:proofErr w:type="spellStart"/>
            <w:r>
              <w:rPr>
                <w:sz w:val="20"/>
                <w:szCs w:val="20"/>
                <w:lang w:val="es-CL"/>
              </w:rPr>
              <w:t>isapre</w:t>
            </w:r>
            <w:proofErr w:type="spellEnd"/>
          </w:p>
        </w:tc>
        <w:tc>
          <w:tcPr>
            <w:tcW w:w="1503" w:type="dxa"/>
            <w:shd w:val="clear" w:color="auto" w:fill="FFB78F" w:themeFill="accent1" w:themeFillTint="66"/>
          </w:tcPr>
          <w:p w14:paraId="6605396E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Orden medica</w:t>
            </w:r>
          </w:p>
        </w:tc>
        <w:tc>
          <w:tcPr>
            <w:tcW w:w="1503" w:type="dxa"/>
            <w:shd w:val="clear" w:color="auto" w:fill="FFB78F" w:themeFill="accent1" w:themeFillTint="66"/>
          </w:tcPr>
          <w:p w14:paraId="7179204D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  <w:tc>
          <w:tcPr>
            <w:tcW w:w="1503" w:type="dxa"/>
            <w:shd w:val="clear" w:color="auto" w:fill="FFB78F" w:themeFill="accent1" w:themeFillTint="66"/>
          </w:tcPr>
          <w:p w14:paraId="4ED92707" w14:textId="77777777" w:rsidR="00835A4B" w:rsidRPr="001016EC" w:rsidRDefault="00835A4B" w:rsidP="00835A4B">
            <w:pPr>
              <w:rPr>
                <w:sz w:val="20"/>
                <w:szCs w:val="20"/>
                <w:lang w:val="es-CL"/>
              </w:rPr>
            </w:pPr>
          </w:p>
        </w:tc>
      </w:tr>
    </w:tbl>
    <w:p w14:paraId="538263AB" w14:textId="77777777" w:rsidR="00A01D70" w:rsidRDefault="00A01D70">
      <w:pPr>
        <w:rPr>
          <w:lang w:val="es-CL"/>
        </w:rPr>
      </w:pPr>
    </w:p>
    <w:p w14:paraId="041409B0" w14:textId="3E89BB3B" w:rsidR="00BB515C" w:rsidRPr="004F647B" w:rsidRDefault="004F647B">
      <w:pPr>
        <w:rPr>
          <w:b/>
          <w:lang w:val="es-CL"/>
        </w:rPr>
      </w:pPr>
      <w:r w:rsidRPr="004F647B">
        <w:rPr>
          <w:b/>
          <w:lang w:val="es-CL"/>
        </w:rPr>
        <w:t>P</w:t>
      </w:r>
      <w:r w:rsidR="00425795" w:rsidRPr="004F647B">
        <w:rPr>
          <w:b/>
          <w:lang w:val="es-CL"/>
        </w:rPr>
        <w:t>lazos para presentar reembolsos para los casos anteriormente mencionados</w:t>
      </w:r>
    </w:p>
    <w:p w14:paraId="6F5E4C88" w14:textId="62439F18" w:rsidR="005E64F4" w:rsidRPr="00425795" w:rsidRDefault="005E64F4" w:rsidP="00425795">
      <w:pPr>
        <w:pStyle w:val="Prrafodelista"/>
        <w:numPr>
          <w:ilvl w:val="0"/>
          <w:numId w:val="2"/>
        </w:numPr>
        <w:rPr>
          <w:lang w:val="es-CL"/>
        </w:rPr>
      </w:pPr>
      <w:r w:rsidRPr="00425795">
        <w:rPr>
          <w:lang w:val="es-CL"/>
        </w:rPr>
        <w:t>Presentación de gastos de salud/</w:t>
      </w:r>
      <w:r w:rsidR="00425795">
        <w:rPr>
          <w:lang w:val="es-CL"/>
        </w:rPr>
        <w:t>d</w:t>
      </w:r>
      <w:r w:rsidRPr="00425795">
        <w:rPr>
          <w:lang w:val="es-CL"/>
        </w:rPr>
        <w:t xml:space="preserve">ental: 90 días corridos </w:t>
      </w:r>
    </w:p>
    <w:p w14:paraId="14E6179E" w14:textId="1981D295" w:rsidR="005E64F4" w:rsidRPr="00425795" w:rsidRDefault="005E64F4" w:rsidP="00425795">
      <w:pPr>
        <w:pStyle w:val="Prrafodelista"/>
        <w:numPr>
          <w:ilvl w:val="0"/>
          <w:numId w:val="2"/>
        </w:numPr>
        <w:rPr>
          <w:lang w:val="es-CL"/>
        </w:rPr>
      </w:pPr>
      <w:r w:rsidRPr="005E64F4">
        <w:rPr>
          <w:lang w:val="es-CL"/>
        </w:rPr>
        <w:t>Presentación</w:t>
      </w:r>
      <w:r w:rsidRPr="00425795">
        <w:rPr>
          <w:lang w:val="es-CL"/>
        </w:rPr>
        <w:t xml:space="preserve"> de gastos </w:t>
      </w:r>
      <w:r w:rsidR="00425795">
        <w:rPr>
          <w:lang w:val="es-CL"/>
        </w:rPr>
        <w:t>h</w:t>
      </w:r>
      <w:r w:rsidRPr="00425795">
        <w:rPr>
          <w:lang w:val="es-CL"/>
        </w:rPr>
        <w:t>ospitalarios: 120 días corridos</w:t>
      </w:r>
    </w:p>
    <w:p w14:paraId="4C3677DA" w14:textId="24EB808F" w:rsidR="00835A4B" w:rsidRPr="00425795" w:rsidRDefault="005E64F4" w:rsidP="00425795">
      <w:pPr>
        <w:pStyle w:val="Prrafodelista"/>
        <w:numPr>
          <w:ilvl w:val="0"/>
          <w:numId w:val="2"/>
        </w:numPr>
        <w:rPr>
          <w:lang w:val="es-CL"/>
        </w:rPr>
      </w:pPr>
      <w:r w:rsidRPr="00425795">
        <w:rPr>
          <w:lang w:val="es-CL"/>
        </w:rPr>
        <w:t>Topes para presentación de gastos por APP/Web: 120 días desde la fecha de emisión de los bonos por parte de Isapre/Fonasa o de emisión de la cuenta</w:t>
      </w:r>
      <w:r w:rsidR="009822EE" w:rsidRPr="00425795">
        <w:rPr>
          <w:lang w:val="es-CL"/>
        </w:rPr>
        <w:t>.</w:t>
      </w:r>
      <w:r w:rsidR="00425795">
        <w:rPr>
          <w:lang w:val="es-CL"/>
        </w:rPr>
        <w:t xml:space="preserve"> Sin tope de montos.</w:t>
      </w:r>
    </w:p>
    <w:p w14:paraId="2DAC7310" w14:textId="77777777" w:rsidR="00835A4B" w:rsidRDefault="00835A4B">
      <w:pPr>
        <w:rPr>
          <w:lang w:val="es-CL"/>
        </w:rPr>
      </w:pPr>
    </w:p>
    <w:p w14:paraId="4BC6E77B" w14:textId="77777777" w:rsidR="00DE1200" w:rsidRDefault="00784FFE">
      <w:pPr>
        <w:rPr>
          <w:lang w:val="es-CL"/>
        </w:rPr>
      </w:pPr>
      <w:r>
        <w:rPr>
          <w:lang w:val="es-CL"/>
        </w:rPr>
        <w:t>Página</w:t>
      </w:r>
      <w:r w:rsidR="00DE1200">
        <w:rPr>
          <w:lang w:val="es-CL"/>
        </w:rPr>
        <w:t xml:space="preserve"> WB</w:t>
      </w:r>
      <w:r>
        <w:rPr>
          <w:lang w:val="es-CL"/>
        </w:rPr>
        <w:t>:</w:t>
      </w:r>
      <w:r w:rsidR="00DE1200">
        <w:rPr>
          <w:lang w:val="es-CL"/>
        </w:rPr>
        <w:t xml:space="preserve"> </w:t>
      </w:r>
      <w:hyperlink r:id="rId7" w:history="1">
        <w:r w:rsidR="00DE1200" w:rsidRPr="00964B05">
          <w:rPr>
            <w:rStyle w:val="Hipervnculo"/>
            <w:lang w:val="es-CL"/>
          </w:rPr>
          <w:t>www.vidasecurity.cl</w:t>
        </w:r>
      </w:hyperlink>
    </w:p>
    <w:p w14:paraId="7B41C33A" w14:textId="77777777" w:rsidR="00425795" w:rsidRDefault="00DE1200">
      <w:pPr>
        <w:rPr>
          <w:lang w:val="es-CL"/>
        </w:rPr>
      </w:pPr>
      <w:r>
        <w:rPr>
          <w:lang w:val="es-CL"/>
        </w:rPr>
        <w:t>APP</w:t>
      </w:r>
      <w:r w:rsidR="00784FFE">
        <w:rPr>
          <w:lang w:val="es-CL"/>
        </w:rPr>
        <w:t>:</w:t>
      </w:r>
      <w:r>
        <w:rPr>
          <w:lang w:val="es-CL"/>
        </w:rPr>
        <w:t xml:space="preserve"> </w:t>
      </w:r>
      <w:proofErr w:type="spellStart"/>
      <w:r w:rsidRPr="009822EE">
        <w:rPr>
          <w:b/>
          <w:lang w:val="es-CL"/>
        </w:rPr>
        <w:t>ONclick</w:t>
      </w:r>
      <w:proofErr w:type="spellEnd"/>
      <w:r w:rsidR="00784FFE">
        <w:rPr>
          <w:lang w:val="es-CL"/>
        </w:rPr>
        <w:t xml:space="preserve"> Salud</w:t>
      </w:r>
    </w:p>
    <w:p w14:paraId="614DB9F8" w14:textId="1FFE564E" w:rsidR="005E64F4" w:rsidRPr="004F647B" w:rsidRDefault="005E64F4">
      <w:pPr>
        <w:rPr>
          <w:b/>
          <w:lang w:val="es-CL"/>
        </w:rPr>
      </w:pPr>
      <w:r w:rsidRPr="004F647B">
        <w:rPr>
          <w:b/>
          <w:lang w:val="es-CL"/>
        </w:rPr>
        <w:lastRenderedPageBreak/>
        <w:t>Contacto Ejecutivo del seguro Complementario:</w:t>
      </w:r>
    </w:p>
    <w:p w14:paraId="452F0F43" w14:textId="1DAD3130" w:rsidR="005E64F4" w:rsidRDefault="005E64F4" w:rsidP="00425795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Sara Marc -</w:t>
      </w:r>
      <w:proofErr w:type="spellStart"/>
      <w:r>
        <w:rPr>
          <w:lang w:val="es-CL"/>
        </w:rPr>
        <w:t>Adoo</w:t>
      </w:r>
      <w:proofErr w:type="spellEnd"/>
      <w:r>
        <w:rPr>
          <w:lang w:val="es-CL"/>
        </w:rPr>
        <w:t xml:space="preserve"> </w:t>
      </w:r>
    </w:p>
    <w:p w14:paraId="1844B8BC" w14:textId="23A8DEE3" w:rsidR="005E64F4" w:rsidRDefault="005E64F4" w:rsidP="00425795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sara.macadoo@ext-security.cl y</w:t>
      </w:r>
      <w:r w:rsidRPr="005E64F4">
        <w:rPr>
          <w:lang w:val="es-CL"/>
        </w:rPr>
        <w:t xml:space="preserve"> </w:t>
      </w:r>
      <w:hyperlink r:id="rId8" w:history="1">
        <w:r w:rsidRPr="00097063">
          <w:rPr>
            <w:rStyle w:val="Hipervnculo"/>
            <w:lang w:val="es-CL"/>
          </w:rPr>
          <w:t>seguroescondida@security.cl</w:t>
        </w:r>
      </w:hyperlink>
    </w:p>
    <w:p w14:paraId="288E1D62" w14:textId="0757E849" w:rsidR="005E64F4" w:rsidRDefault="007724E8" w:rsidP="00425795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Teléfono</w:t>
      </w:r>
      <w:r w:rsidR="005E64F4">
        <w:rPr>
          <w:lang w:val="es-CL"/>
        </w:rPr>
        <w:t xml:space="preserve">: </w:t>
      </w:r>
      <w:r w:rsidR="005E64F4" w:rsidRPr="005E64F4">
        <w:rPr>
          <w:lang w:val="es-CL"/>
        </w:rPr>
        <w:t>+ 569 95379157</w:t>
      </w:r>
    </w:p>
    <w:p w14:paraId="1FEB7A4B" w14:textId="2246F084" w:rsidR="005E64F4" w:rsidRDefault="005E64F4" w:rsidP="00425795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 xml:space="preserve">Horario de </w:t>
      </w:r>
      <w:r w:rsidR="007724E8">
        <w:rPr>
          <w:lang w:val="es-CL"/>
        </w:rPr>
        <w:t>Atención</w:t>
      </w:r>
      <w:r>
        <w:rPr>
          <w:lang w:val="es-CL"/>
        </w:rPr>
        <w:t xml:space="preserve">: </w:t>
      </w:r>
      <w:r w:rsidR="00DA09C5">
        <w:rPr>
          <w:lang w:val="es-CL"/>
        </w:rPr>
        <w:t>lunes</w:t>
      </w:r>
      <w:r>
        <w:rPr>
          <w:lang w:val="es-CL"/>
        </w:rPr>
        <w:t xml:space="preserve"> a </w:t>
      </w:r>
      <w:r w:rsidR="00DA09C5">
        <w:rPr>
          <w:lang w:val="es-CL"/>
        </w:rPr>
        <w:t>jueves</w:t>
      </w:r>
      <w:r>
        <w:rPr>
          <w:lang w:val="es-CL"/>
        </w:rPr>
        <w:t xml:space="preserve"> de 09:00 a 18:00/ </w:t>
      </w:r>
      <w:r w:rsidR="00DA09C5">
        <w:rPr>
          <w:lang w:val="es-CL"/>
        </w:rPr>
        <w:t>viernes</w:t>
      </w:r>
      <w:r>
        <w:rPr>
          <w:lang w:val="es-CL"/>
        </w:rPr>
        <w:t xml:space="preserve"> de 09:00 a 14:00</w:t>
      </w:r>
    </w:p>
    <w:p w14:paraId="0BF0320B" w14:textId="40743390" w:rsidR="000F7DB3" w:rsidRDefault="000F7DB3" w:rsidP="000F7DB3">
      <w:pPr>
        <w:rPr>
          <w:lang w:val="es-CL"/>
        </w:rPr>
      </w:pPr>
    </w:p>
    <w:p w14:paraId="1558422C" w14:textId="70F4EAC2" w:rsidR="008C5E9C" w:rsidRPr="004F647B" w:rsidRDefault="008C5E9C">
      <w:pPr>
        <w:rPr>
          <w:b/>
          <w:lang w:val="es-CL"/>
        </w:rPr>
      </w:pPr>
      <w:r w:rsidRPr="004F647B">
        <w:rPr>
          <w:b/>
          <w:lang w:val="es-CL"/>
        </w:rPr>
        <w:t xml:space="preserve">Restricciones </w:t>
      </w:r>
      <w:r w:rsidR="004F647B">
        <w:rPr>
          <w:b/>
          <w:lang w:val="es-CL"/>
        </w:rPr>
        <w:t xml:space="preserve">más importantes </w:t>
      </w:r>
      <w:r w:rsidR="00784FFE" w:rsidRPr="004F647B">
        <w:rPr>
          <w:b/>
          <w:lang w:val="es-CL"/>
        </w:rPr>
        <w:t xml:space="preserve">en póliza </w:t>
      </w:r>
      <w:r w:rsidRPr="004F647B">
        <w:rPr>
          <w:b/>
          <w:lang w:val="es-CL"/>
        </w:rPr>
        <w:t xml:space="preserve">para </w:t>
      </w:r>
      <w:r w:rsidR="005813D3" w:rsidRPr="004F647B">
        <w:rPr>
          <w:b/>
          <w:lang w:val="es-CL"/>
        </w:rPr>
        <w:t>Cirugías</w:t>
      </w:r>
      <w:r w:rsidRPr="004F647B">
        <w:rPr>
          <w:b/>
          <w:lang w:val="es-CL"/>
        </w:rPr>
        <w:t>:</w:t>
      </w:r>
    </w:p>
    <w:p w14:paraId="00852D50" w14:textId="0F62C71D" w:rsidR="00BF1917" w:rsidRPr="00425795" w:rsidRDefault="00784FFE" w:rsidP="00BF1917">
      <w:pPr>
        <w:pStyle w:val="Prrafodelista"/>
        <w:numPr>
          <w:ilvl w:val="0"/>
          <w:numId w:val="1"/>
        </w:numPr>
        <w:rPr>
          <w:lang w:val="es-CL"/>
        </w:rPr>
      </w:pPr>
      <w:r w:rsidRPr="00425795">
        <w:rPr>
          <w:lang w:val="es-CL"/>
        </w:rPr>
        <w:t xml:space="preserve">Cirugías </w:t>
      </w:r>
      <w:r w:rsidR="00BF1917" w:rsidRPr="00425795">
        <w:rPr>
          <w:lang w:val="es-CL"/>
        </w:rPr>
        <w:t xml:space="preserve">Bariátrica: IMC = o superior a 35 con patologías asociadas (Diabetes, Hipertensión arterial, enfermedad coronaria, enfermedades </w:t>
      </w:r>
      <w:proofErr w:type="spellStart"/>
      <w:r w:rsidR="00BF1917" w:rsidRPr="00425795">
        <w:rPr>
          <w:lang w:val="es-CL"/>
        </w:rPr>
        <w:t>osteo</w:t>
      </w:r>
      <w:proofErr w:type="spellEnd"/>
      <w:r w:rsidR="00BF1917" w:rsidRPr="00425795">
        <w:rPr>
          <w:lang w:val="es-CL"/>
        </w:rPr>
        <w:t>-articulares severas y apnea obstructiva del sueño severa. IMT superior a 40 sin patologías</w:t>
      </w:r>
    </w:p>
    <w:p w14:paraId="78C6E056" w14:textId="70AE34B6" w:rsidR="008C5E9C" w:rsidRPr="00425795" w:rsidRDefault="00784FFE" w:rsidP="00BF1917">
      <w:pPr>
        <w:pStyle w:val="Prrafodelista"/>
        <w:numPr>
          <w:ilvl w:val="0"/>
          <w:numId w:val="1"/>
        </w:numPr>
        <w:rPr>
          <w:lang w:val="es-CL"/>
        </w:rPr>
      </w:pPr>
      <w:r w:rsidRPr="00425795">
        <w:rPr>
          <w:lang w:val="es-CL"/>
        </w:rPr>
        <w:t>Cirugías Oculares</w:t>
      </w:r>
      <w:r w:rsidR="00BF1917" w:rsidRPr="00425795">
        <w:rPr>
          <w:lang w:val="es-CL"/>
        </w:rPr>
        <w:t xml:space="preserve">: Esta cobertura estará condicionada a que se trate de pérdidas de visión mayores o iguales a tres dioptrías y que, además el asegurado que produce los gastos sea </w:t>
      </w:r>
      <w:r w:rsidR="00332D77" w:rsidRPr="00425795">
        <w:rPr>
          <w:lang w:val="es-CL"/>
        </w:rPr>
        <w:t>mayor</w:t>
      </w:r>
      <w:r w:rsidR="00BF1917" w:rsidRPr="00425795">
        <w:rPr>
          <w:lang w:val="es-CL"/>
        </w:rPr>
        <w:t xml:space="preserve"> de veinte años y con cobertura interrumpida en la </w:t>
      </w:r>
      <w:r w:rsidR="003069CE" w:rsidRPr="00425795">
        <w:rPr>
          <w:lang w:val="es-CL"/>
        </w:rPr>
        <w:t>póliza</w:t>
      </w:r>
      <w:r w:rsidR="00BF1917" w:rsidRPr="00425795">
        <w:rPr>
          <w:lang w:val="es-CL"/>
        </w:rPr>
        <w:t xml:space="preserve"> por más de 18 meses </w:t>
      </w:r>
    </w:p>
    <w:p w14:paraId="0099380F" w14:textId="5AFBD210" w:rsidR="001B03B2" w:rsidRPr="00425795" w:rsidRDefault="00784FFE" w:rsidP="00BF1917">
      <w:pPr>
        <w:pStyle w:val="Prrafodelista"/>
        <w:numPr>
          <w:ilvl w:val="0"/>
          <w:numId w:val="1"/>
        </w:numPr>
        <w:rPr>
          <w:lang w:val="es-CL"/>
        </w:rPr>
      </w:pPr>
      <w:r w:rsidRPr="00425795">
        <w:rPr>
          <w:lang w:val="es-CL"/>
        </w:rPr>
        <w:t xml:space="preserve">Cirugías </w:t>
      </w:r>
      <w:r w:rsidR="001B03B2" w:rsidRPr="00425795">
        <w:rPr>
          <w:lang w:val="es-CL"/>
        </w:rPr>
        <w:t>Nasal</w:t>
      </w:r>
      <w:r w:rsidRPr="00425795">
        <w:rPr>
          <w:lang w:val="es-CL"/>
        </w:rPr>
        <w:t>es</w:t>
      </w:r>
      <w:r w:rsidR="00BF1917" w:rsidRPr="00425795">
        <w:rPr>
          <w:lang w:val="es-CL"/>
        </w:rPr>
        <w:t xml:space="preserve">: Debe ser reparativa y no estética, se debe presentar con </w:t>
      </w:r>
      <w:proofErr w:type="spellStart"/>
      <w:r w:rsidR="00BF1917" w:rsidRPr="00425795">
        <w:rPr>
          <w:lang w:val="es-CL"/>
        </w:rPr>
        <w:t>rinomanometría</w:t>
      </w:r>
      <w:proofErr w:type="spellEnd"/>
      <w:r w:rsidR="00BF1917" w:rsidRPr="00425795">
        <w:rPr>
          <w:lang w:val="es-CL"/>
        </w:rPr>
        <w:t>, tac de cavidades y protocolo operatorio</w:t>
      </w:r>
    </w:p>
    <w:p w14:paraId="110851D2" w14:textId="77777777" w:rsidR="00784FFE" w:rsidRPr="00425795" w:rsidRDefault="00784FFE" w:rsidP="00816F7E">
      <w:pPr>
        <w:pStyle w:val="Prrafodelista"/>
        <w:numPr>
          <w:ilvl w:val="0"/>
          <w:numId w:val="1"/>
        </w:numPr>
        <w:rPr>
          <w:lang w:val="es-CL"/>
        </w:rPr>
      </w:pPr>
      <w:r w:rsidRPr="00425795">
        <w:rPr>
          <w:lang w:val="es-CL"/>
        </w:rPr>
        <w:t>Existen otras por favor aclarar</w:t>
      </w:r>
    </w:p>
    <w:p w14:paraId="0737ABE0" w14:textId="5C09B5D3" w:rsidR="001B03B2" w:rsidRPr="004F647B" w:rsidRDefault="008C5E9C">
      <w:pPr>
        <w:rPr>
          <w:b/>
          <w:lang w:val="es-CL"/>
        </w:rPr>
      </w:pPr>
      <w:r w:rsidRPr="004F647B">
        <w:rPr>
          <w:b/>
          <w:lang w:val="es-CL"/>
        </w:rPr>
        <w:t xml:space="preserve">¿Cómo procede las preexistencia declaradas y no declaradas, </w:t>
      </w:r>
      <w:r w:rsidR="001B03B2" w:rsidRPr="004F647B">
        <w:rPr>
          <w:b/>
          <w:lang w:val="es-CL"/>
        </w:rPr>
        <w:t>para su reembolso?</w:t>
      </w:r>
    </w:p>
    <w:p w14:paraId="30A34888" w14:textId="2C045663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Preexistencias declaradas tendrán cobertura en la póliza según plan.  Las siguientes prestaciones tendrán cobertura restringida por 36 meses (siempre que estén declaradas)</w:t>
      </w:r>
      <w:r w:rsidR="00332D77">
        <w:rPr>
          <w:lang w:val="es-CL"/>
        </w:rPr>
        <w:t>:</w:t>
      </w:r>
    </w:p>
    <w:p w14:paraId="032247FA" w14:textId="37C5233E" w:rsidR="00462E13" w:rsidRPr="00462E13" w:rsidRDefault="00425795" w:rsidP="00425795">
      <w:pPr>
        <w:ind w:left="720"/>
        <w:rPr>
          <w:lang w:val="es-CL"/>
        </w:rPr>
      </w:pPr>
      <w:r>
        <w:rPr>
          <w:lang w:val="es-CL"/>
        </w:rPr>
        <w:t xml:space="preserve">1. </w:t>
      </w:r>
      <w:r w:rsidR="00462E13" w:rsidRPr="00462E13">
        <w:rPr>
          <w:lang w:val="es-CL"/>
        </w:rPr>
        <w:t>Cáncer (incluye Linfomas y Leucemia)</w:t>
      </w:r>
    </w:p>
    <w:p w14:paraId="552FE8A2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2. Enfermedad Coronaria y Cardiovasculares</w:t>
      </w:r>
    </w:p>
    <w:p w14:paraId="29FC6C24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3. Esclerosis Sistémica Progresiva</w:t>
      </w:r>
    </w:p>
    <w:p w14:paraId="53CD7107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4. Lupus Sistémico Eritematoso</w:t>
      </w:r>
    </w:p>
    <w:p w14:paraId="0B75EC1E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5. Enfermedades Cerebro Vasculares</w:t>
      </w:r>
    </w:p>
    <w:p w14:paraId="45EFF4D1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6. Insuficiencia Renal</w:t>
      </w:r>
    </w:p>
    <w:p w14:paraId="218FDF6D" w14:textId="77777777" w:rsidR="00462E13" w:rsidRP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7. Sida</w:t>
      </w:r>
    </w:p>
    <w:p w14:paraId="277B28D9" w14:textId="3D72D30E" w:rsidR="00462E1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8. Diabetes</w:t>
      </w:r>
    </w:p>
    <w:p w14:paraId="791797AD" w14:textId="709A28D1" w:rsidR="002303A7" w:rsidRPr="00462E13" w:rsidRDefault="002303A7" w:rsidP="00425795">
      <w:pPr>
        <w:ind w:left="720"/>
        <w:rPr>
          <w:lang w:val="es-CL"/>
        </w:rPr>
      </w:pPr>
      <w:r>
        <w:rPr>
          <w:lang w:val="es-CL"/>
        </w:rPr>
        <w:t xml:space="preserve">Para las condiciones señaladas del numeral 1 al 7, tendrán cobertura hasta un tope de UF120 durante el año póliza, como </w:t>
      </w:r>
      <w:r w:rsidR="004F647B">
        <w:rPr>
          <w:lang w:val="es-CL"/>
        </w:rPr>
        <w:t>límite</w:t>
      </w:r>
      <w:r>
        <w:rPr>
          <w:lang w:val="es-CL"/>
        </w:rPr>
        <w:t xml:space="preserve"> para dicha preexistencia, excepto el numeral 8, Diabetes, que será restringida en el monto máximo de reembolso anu</w:t>
      </w:r>
      <w:r w:rsidR="00425795">
        <w:rPr>
          <w:lang w:val="es-CL"/>
        </w:rPr>
        <w:t>al</w:t>
      </w:r>
      <w:r>
        <w:rPr>
          <w:lang w:val="es-CL"/>
        </w:rPr>
        <w:t xml:space="preserve"> por año póliza con un tope de UF 120. </w:t>
      </w:r>
    </w:p>
    <w:p w14:paraId="7B9146AD" w14:textId="45BD8582" w:rsidR="000F7DB3" w:rsidRDefault="00462E13" w:rsidP="00425795">
      <w:pPr>
        <w:ind w:left="720"/>
        <w:rPr>
          <w:lang w:val="es-CL"/>
        </w:rPr>
      </w:pPr>
      <w:r w:rsidRPr="00462E13">
        <w:rPr>
          <w:lang w:val="es-CL"/>
        </w:rPr>
        <w:t>Preexistencias no declaradas no tendrán cobertura, así como tampoco sus consecuencias.</w:t>
      </w:r>
    </w:p>
    <w:p w14:paraId="12B7B14F" w14:textId="2C19D873" w:rsidR="00462E13" w:rsidRDefault="00462E13" w:rsidP="000F7DB3">
      <w:pPr>
        <w:ind w:firstLine="720"/>
        <w:rPr>
          <w:lang w:val="es-CL"/>
        </w:rPr>
      </w:pPr>
    </w:p>
    <w:p w14:paraId="6D05C20A" w14:textId="77777777" w:rsidR="000F7DB3" w:rsidRDefault="000F7DB3" w:rsidP="000F7DB3">
      <w:pPr>
        <w:rPr>
          <w:b/>
          <w:lang w:val="es-CL"/>
        </w:rPr>
      </w:pPr>
    </w:p>
    <w:p w14:paraId="483AC059" w14:textId="1ECF66EA" w:rsidR="000F7DB3" w:rsidRPr="00FD1F72" w:rsidRDefault="000F7DB3" w:rsidP="000F7DB3">
      <w:pPr>
        <w:rPr>
          <w:b/>
          <w:lang w:val="es-CL"/>
        </w:rPr>
      </w:pPr>
      <w:r w:rsidRPr="00FD1F72">
        <w:rPr>
          <w:b/>
          <w:lang w:val="es-CL"/>
        </w:rPr>
        <w:t>Aplicación proceso de Licencias Medicas</w:t>
      </w:r>
    </w:p>
    <w:p w14:paraId="10F1EB14" w14:textId="2D754BB7" w:rsidR="000F7DB3" w:rsidRDefault="000F7DB3" w:rsidP="000F7DB3">
      <w:pPr>
        <w:rPr>
          <w:lang w:val="es-CL"/>
        </w:rPr>
      </w:pPr>
      <w:r>
        <w:rPr>
          <w:lang w:val="es-CL"/>
        </w:rPr>
        <w:t xml:space="preserve">1.- Medico emisor de la licencia debe realizarla vía web en línea. </w:t>
      </w:r>
    </w:p>
    <w:p w14:paraId="07E68360" w14:textId="28DED874" w:rsidR="00720501" w:rsidRDefault="00720501" w:rsidP="000F7DB3">
      <w:pPr>
        <w:rPr>
          <w:lang w:val="es-CL"/>
        </w:rPr>
      </w:pPr>
      <w:r>
        <w:rPr>
          <w:lang w:val="es-CL"/>
        </w:rPr>
        <w:t>2.- Para casos donde médico no cuenta con sistema en línea se debe seguir los siguientes pasos:</w:t>
      </w:r>
    </w:p>
    <w:p w14:paraId="08229DBB" w14:textId="76E31C3D" w:rsidR="00720501" w:rsidRDefault="00720501" w:rsidP="000F7DB3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DD17D83" wp14:editId="0C83E255">
            <wp:simplePos x="0" y="0"/>
            <wp:positionH relativeFrom="margin">
              <wp:posOffset>425450</wp:posOffset>
            </wp:positionH>
            <wp:positionV relativeFrom="paragraph">
              <wp:posOffset>80010</wp:posOffset>
            </wp:positionV>
            <wp:extent cx="4717415" cy="5110722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2" t="16048" r="30325" b="5653"/>
                    <a:stretch/>
                  </pic:blipFill>
                  <pic:spPr bwMode="auto">
                    <a:xfrm>
                      <a:off x="0" y="0"/>
                      <a:ext cx="4718358" cy="5111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526D" w14:textId="63CECB47" w:rsidR="00720501" w:rsidRDefault="00720501" w:rsidP="000F7DB3">
      <w:pPr>
        <w:rPr>
          <w:lang w:val="es-CL"/>
        </w:rPr>
      </w:pPr>
    </w:p>
    <w:p w14:paraId="0F595F07" w14:textId="729F4929" w:rsidR="00720501" w:rsidRDefault="00720501" w:rsidP="000F7DB3">
      <w:pPr>
        <w:rPr>
          <w:lang w:val="es-CL"/>
        </w:rPr>
      </w:pPr>
    </w:p>
    <w:p w14:paraId="63C69DE2" w14:textId="55A3C7D5" w:rsidR="00720501" w:rsidRDefault="00720501" w:rsidP="000F7DB3">
      <w:pPr>
        <w:rPr>
          <w:lang w:val="es-CL"/>
        </w:rPr>
      </w:pPr>
    </w:p>
    <w:p w14:paraId="07362354" w14:textId="42F6050A" w:rsidR="00720501" w:rsidRDefault="00720501" w:rsidP="000F7DB3">
      <w:pPr>
        <w:rPr>
          <w:lang w:val="es-CL"/>
        </w:rPr>
      </w:pPr>
    </w:p>
    <w:p w14:paraId="732C1AF5" w14:textId="7E133065" w:rsidR="00720501" w:rsidRDefault="00720501" w:rsidP="000F7DB3">
      <w:pPr>
        <w:rPr>
          <w:lang w:val="es-CL"/>
        </w:rPr>
      </w:pPr>
    </w:p>
    <w:p w14:paraId="41349B96" w14:textId="1A419DF0" w:rsidR="00720501" w:rsidRDefault="00720501" w:rsidP="000F7DB3">
      <w:pPr>
        <w:rPr>
          <w:lang w:val="es-CL"/>
        </w:rPr>
      </w:pPr>
    </w:p>
    <w:p w14:paraId="6254CEDC" w14:textId="6A90C37B" w:rsidR="00720501" w:rsidRDefault="00720501" w:rsidP="000F7DB3">
      <w:pPr>
        <w:rPr>
          <w:lang w:val="es-CL"/>
        </w:rPr>
      </w:pPr>
    </w:p>
    <w:p w14:paraId="4EA845A9" w14:textId="28854787" w:rsidR="00720501" w:rsidRDefault="00720501" w:rsidP="000F7DB3">
      <w:pPr>
        <w:rPr>
          <w:lang w:val="es-CL"/>
        </w:rPr>
      </w:pPr>
    </w:p>
    <w:p w14:paraId="1C15C56F" w14:textId="0A44006E" w:rsidR="00720501" w:rsidRDefault="00720501" w:rsidP="000F7DB3">
      <w:pPr>
        <w:rPr>
          <w:lang w:val="es-CL"/>
        </w:rPr>
      </w:pPr>
    </w:p>
    <w:p w14:paraId="6DD12BEA" w14:textId="77777777" w:rsidR="00720501" w:rsidRDefault="00720501" w:rsidP="000F7DB3">
      <w:pPr>
        <w:rPr>
          <w:lang w:val="es-CL"/>
        </w:rPr>
      </w:pPr>
    </w:p>
    <w:p w14:paraId="3770B28D" w14:textId="77777777" w:rsidR="00DA09C5" w:rsidRDefault="00DA09C5" w:rsidP="000F7DB3">
      <w:pPr>
        <w:rPr>
          <w:lang w:val="es-CL"/>
        </w:rPr>
      </w:pPr>
    </w:p>
    <w:p w14:paraId="0A612A8F" w14:textId="77777777" w:rsidR="00DA09C5" w:rsidRDefault="00DA09C5" w:rsidP="000F7DB3">
      <w:pPr>
        <w:rPr>
          <w:lang w:val="es-CL"/>
        </w:rPr>
      </w:pPr>
    </w:p>
    <w:p w14:paraId="3E0BB169" w14:textId="77777777" w:rsidR="00DA09C5" w:rsidRDefault="00DA09C5" w:rsidP="000F7DB3">
      <w:pPr>
        <w:rPr>
          <w:lang w:val="es-CL"/>
        </w:rPr>
      </w:pPr>
    </w:p>
    <w:p w14:paraId="19E6F6B9" w14:textId="77777777" w:rsidR="00DA09C5" w:rsidRDefault="00DA09C5" w:rsidP="000F7DB3">
      <w:pPr>
        <w:rPr>
          <w:lang w:val="es-CL"/>
        </w:rPr>
      </w:pPr>
    </w:p>
    <w:p w14:paraId="5E155EC3" w14:textId="77777777" w:rsidR="00DA09C5" w:rsidRDefault="00DA09C5" w:rsidP="000F7DB3">
      <w:pPr>
        <w:rPr>
          <w:lang w:val="es-CL"/>
        </w:rPr>
      </w:pPr>
    </w:p>
    <w:p w14:paraId="7F08FFB9" w14:textId="77777777" w:rsidR="00DA09C5" w:rsidRDefault="00DA09C5" w:rsidP="000F7DB3">
      <w:pPr>
        <w:rPr>
          <w:lang w:val="es-CL"/>
        </w:rPr>
      </w:pPr>
    </w:p>
    <w:p w14:paraId="29B6629D" w14:textId="77777777" w:rsidR="00DA09C5" w:rsidRDefault="00DA09C5" w:rsidP="000F7DB3">
      <w:pPr>
        <w:rPr>
          <w:lang w:val="es-CL"/>
        </w:rPr>
      </w:pPr>
    </w:p>
    <w:p w14:paraId="2BD42274" w14:textId="66D37B6D" w:rsidR="000F7DB3" w:rsidRDefault="00720501" w:rsidP="000F7DB3">
      <w:pPr>
        <w:rPr>
          <w:lang w:val="es-CL"/>
        </w:rPr>
      </w:pPr>
      <w:r>
        <w:rPr>
          <w:lang w:val="es-CL"/>
        </w:rPr>
        <w:t>3</w:t>
      </w:r>
      <w:r w:rsidR="000F7DB3">
        <w:rPr>
          <w:lang w:val="es-CL"/>
        </w:rPr>
        <w:t xml:space="preserve">.- </w:t>
      </w:r>
      <w:proofErr w:type="spellStart"/>
      <w:r w:rsidR="000F7DB3">
        <w:rPr>
          <w:lang w:val="es-CL"/>
        </w:rPr>
        <w:t>Isapres</w:t>
      </w:r>
      <w:proofErr w:type="spellEnd"/>
      <w:r w:rsidR="000F7DB3">
        <w:rPr>
          <w:lang w:val="es-CL"/>
        </w:rPr>
        <w:t xml:space="preserve"> </w:t>
      </w:r>
      <w:r w:rsidR="000F7DB3" w:rsidRPr="00BD6C54">
        <w:rPr>
          <w:b/>
          <w:lang w:val="es-CL"/>
        </w:rPr>
        <w:t>en convenio</w:t>
      </w:r>
      <w:r w:rsidR="000F7DB3">
        <w:rPr>
          <w:lang w:val="es-CL"/>
        </w:rPr>
        <w:t xml:space="preserve"> con MEL: </w:t>
      </w:r>
      <w:r w:rsidR="000F7DB3" w:rsidRPr="00BD6C54">
        <w:rPr>
          <w:b/>
          <w:lang w:val="es-CL"/>
        </w:rPr>
        <w:t>Cruz Blanc</w:t>
      </w:r>
      <w:r w:rsidR="000F7DB3">
        <w:rPr>
          <w:lang w:val="es-CL"/>
        </w:rPr>
        <w:t xml:space="preserve">; </w:t>
      </w:r>
      <w:r w:rsidR="000F7DB3" w:rsidRPr="00BD6C54">
        <w:rPr>
          <w:b/>
          <w:lang w:val="es-CL"/>
        </w:rPr>
        <w:t>Banmédica</w:t>
      </w:r>
      <w:r w:rsidR="000F7DB3">
        <w:rPr>
          <w:lang w:val="es-CL"/>
        </w:rPr>
        <w:t xml:space="preserve">; </w:t>
      </w:r>
      <w:r w:rsidR="000F7DB3" w:rsidRPr="00BD6C54">
        <w:rPr>
          <w:b/>
          <w:lang w:val="es-CL"/>
        </w:rPr>
        <w:t>Colmena</w:t>
      </w:r>
      <w:r w:rsidR="000F7DB3">
        <w:rPr>
          <w:lang w:val="es-CL"/>
        </w:rPr>
        <w:t>. Estas aplican los subsidios de forma directa con la compañía. (no debe realizar ningún trámite adicional).</w:t>
      </w:r>
    </w:p>
    <w:p w14:paraId="043A7ADC" w14:textId="3A8E8C01" w:rsidR="000F7DB3" w:rsidRDefault="00720501" w:rsidP="000F7DB3">
      <w:pPr>
        <w:rPr>
          <w:lang w:val="es-CL"/>
        </w:rPr>
      </w:pPr>
      <w:r>
        <w:rPr>
          <w:lang w:val="es-CL"/>
        </w:rPr>
        <w:t>4</w:t>
      </w:r>
      <w:r w:rsidR="000F7DB3">
        <w:rPr>
          <w:lang w:val="es-CL"/>
        </w:rPr>
        <w:t xml:space="preserve">.- </w:t>
      </w:r>
      <w:proofErr w:type="spellStart"/>
      <w:r w:rsidR="000F7DB3">
        <w:rPr>
          <w:lang w:val="es-CL"/>
        </w:rPr>
        <w:t>Isapres</w:t>
      </w:r>
      <w:proofErr w:type="spellEnd"/>
      <w:r w:rsidR="000F7DB3">
        <w:rPr>
          <w:lang w:val="es-CL"/>
        </w:rPr>
        <w:t xml:space="preserve"> </w:t>
      </w:r>
      <w:r w:rsidR="000F7DB3" w:rsidRPr="00BD6C54">
        <w:rPr>
          <w:b/>
          <w:lang w:val="es-CL"/>
        </w:rPr>
        <w:t>sin</w:t>
      </w:r>
      <w:r w:rsidR="000F7DB3">
        <w:rPr>
          <w:lang w:val="es-CL"/>
        </w:rPr>
        <w:t xml:space="preserve"> </w:t>
      </w:r>
      <w:r w:rsidR="000F7DB3" w:rsidRPr="00BD6C54">
        <w:rPr>
          <w:b/>
          <w:lang w:val="es-CL"/>
        </w:rPr>
        <w:t>convenio</w:t>
      </w:r>
      <w:r w:rsidR="000F7DB3">
        <w:rPr>
          <w:lang w:val="es-CL"/>
        </w:rPr>
        <w:t xml:space="preserve"> con MEL. Se debe levantar un caso e ingresar</w:t>
      </w:r>
      <w:r>
        <w:rPr>
          <w:lang w:val="es-CL"/>
        </w:rPr>
        <w:t xml:space="preserve"> a </w:t>
      </w:r>
      <w:hyperlink r:id="rId10" w:history="1">
        <w:r w:rsidRPr="00A84C40">
          <w:rPr>
            <w:rStyle w:val="Hipervnculo"/>
            <w:lang w:val="es-CL"/>
          </w:rPr>
          <w:t>https://.case.bhpbilliton.com/es-ES/hr-contactus/</w:t>
        </w:r>
      </w:hyperlink>
      <w:r>
        <w:rPr>
          <w:lang w:val="es-CL"/>
        </w:rPr>
        <w:t xml:space="preserve"> </w:t>
      </w:r>
      <w:r w:rsidR="000F7DB3">
        <w:rPr>
          <w:lang w:val="es-CL"/>
        </w:rPr>
        <w:t xml:space="preserve"> los certificados o respaldos de los subsidios pagados por las </w:t>
      </w:r>
      <w:proofErr w:type="spellStart"/>
      <w:r w:rsidR="000F7DB3">
        <w:rPr>
          <w:lang w:val="es-CL"/>
        </w:rPr>
        <w:t>isapres</w:t>
      </w:r>
      <w:proofErr w:type="spellEnd"/>
      <w:r w:rsidR="000F7DB3">
        <w:rPr>
          <w:lang w:val="es-CL"/>
        </w:rPr>
        <w:t xml:space="preserve">.  </w:t>
      </w:r>
      <w:proofErr w:type="spellStart"/>
      <w:r w:rsidR="000F7DB3">
        <w:rPr>
          <w:lang w:val="es-CL"/>
        </w:rPr>
        <w:t>Ej</w:t>
      </w:r>
      <w:proofErr w:type="spellEnd"/>
      <w:r w:rsidR="000F7DB3">
        <w:rPr>
          <w:lang w:val="es-CL"/>
        </w:rPr>
        <w:t xml:space="preserve">: Caso a levantar por </w:t>
      </w:r>
      <w:proofErr w:type="spellStart"/>
      <w:r w:rsidR="000F7DB3">
        <w:rPr>
          <w:lang w:val="es-CL"/>
        </w:rPr>
        <w:t>isapre</w:t>
      </w:r>
      <w:proofErr w:type="spellEnd"/>
      <w:r w:rsidR="000F7DB3">
        <w:rPr>
          <w:lang w:val="es-CL"/>
        </w:rPr>
        <w:t xml:space="preserve"> sin convenio.</w:t>
      </w:r>
    </w:p>
    <w:p w14:paraId="099DD3E4" w14:textId="7C8B54EF" w:rsidR="00DA09C5" w:rsidRDefault="00DA09C5" w:rsidP="000F7DB3">
      <w:pPr>
        <w:rPr>
          <w:lang w:val="es-CL"/>
        </w:rPr>
      </w:pPr>
      <w:r>
        <w:rPr>
          <w:lang w:val="es-CL"/>
        </w:rPr>
        <w:t>Ejemplo:</w:t>
      </w:r>
    </w:p>
    <w:p w14:paraId="25A8BEF9" w14:textId="0FE97F56" w:rsidR="00720501" w:rsidRDefault="00720501" w:rsidP="000F7DB3">
      <w:pPr>
        <w:rPr>
          <w:lang w:val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5287FEAC" wp14:editId="6CAEE7E2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5670550" cy="1574800"/>
            <wp:effectExtent l="0" t="0" r="6350" b="6350"/>
            <wp:wrapThrough wrapText="bothSides">
              <wp:wrapPolygon edited="0">
                <wp:start x="0" y="0"/>
                <wp:lineTo x="0" y="21426"/>
                <wp:lineTo x="21552" y="21426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2" t="32893" r="19566" b="33031"/>
                    <a:stretch/>
                  </pic:blipFill>
                  <pic:spPr bwMode="auto">
                    <a:xfrm>
                      <a:off x="0" y="0"/>
                      <a:ext cx="5670550" cy="157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A4B41A" w14:textId="77777777" w:rsidR="00720501" w:rsidRDefault="00720501" w:rsidP="000F7DB3">
      <w:pPr>
        <w:rPr>
          <w:lang w:val="es-CL"/>
        </w:rPr>
      </w:pPr>
    </w:p>
    <w:p w14:paraId="3978A388" w14:textId="0D02A8A3" w:rsidR="000F7DB3" w:rsidRDefault="000F7DB3" w:rsidP="000F7DB3">
      <w:pPr>
        <w:rPr>
          <w:lang w:val="es-CL"/>
        </w:rPr>
      </w:pPr>
      <w:r>
        <w:rPr>
          <w:lang w:val="es-CL"/>
        </w:rPr>
        <w:t>Licencia Medicas están formalizadas en Contrato Colectivo vigente en:</w:t>
      </w:r>
    </w:p>
    <w:p w14:paraId="3989213C" w14:textId="77777777" w:rsidR="000F7DB3" w:rsidRDefault="000F7DB3" w:rsidP="000F7DB3">
      <w:pPr>
        <w:rPr>
          <w:lang w:val="es-CL"/>
        </w:rPr>
      </w:pPr>
      <w:r>
        <w:rPr>
          <w:lang w:val="es-CL"/>
        </w:rPr>
        <w:t xml:space="preserve">CLAUSULA CUARTA: BENEFICIOS EN SALUD Y VIDA </w:t>
      </w:r>
    </w:p>
    <w:p w14:paraId="7EB54482" w14:textId="26CDA4ED" w:rsidR="000F7DB3" w:rsidRDefault="000F7DB3" w:rsidP="000F7DB3">
      <w:pPr>
        <w:rPr>
          <w:lang w:val="es-CL"/>
        </w:rPr>
      </w:pPr>
      <w:r>
        <w:rPr>
          <w:lang w:val="es-CL"/>
        </w:rPr>
        <w:t>4.8.</w:t>
      </w:r>
      <w:proofErr w:type="gramStart"/>
      <w:r>
        <w:rPr>
          <w:lang w:val="es-CL"/>
        </w:rPr>
        <w:t>-  Suplemento</w:t>
      </w:r>
      <w:proofErr w:type="gramEnd"/>
      <w:r>
        <w:rPr>
          <w:lang w:val="es-CL"/>
        </w:rPr>
        <w:t xml:space="preserve"> de subsidio por enfermedad o accidente.</w:t>
      </w:r>
    </w:p>
    <w:p w14:paraId="1AF3D8EB" w14:textId="5307C96A" w:rsidR="000F7DB3" w:rsidRPr="000F7DB3" w:rsidRDefault="000F7DB3" w:rsidP="000F7DB3">
      <w:pPr>
        <w:rPr>
          <w:lang w:val="es-CL"/>
        </w:rPr>
      </w:pPr>
      <w:r>
        <w:rPr>
          <w:lang w:val="es-CL"/>
        </w:rPr>
        <w:t>4.9.</w:t>
      </w:r>
      <w:proofErr w:type="gramStart"/>
      <w:r>
        <w:rPr>
          <w:lang w:val="es-CL"/>
        </w:rPr>
        <w:t>-  Pago</w:t>
      </w:r>
      <w:proofErr w:type="gramEnd"/>
      <w:r>
        <w:rPr>
          <w:lang w:val="es-CL"/>
        </w:rPr>
        <w:t xml:space="preserve"> provisorio de subsidio por enfermedad o accidente.</w:t>
      </w:r>
    </w:p>
    <w:sectPr w:rsidR="000F7DB3" w:rsidRPr="000F7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77622" w14:textId="77777777" w:rsidR="00DD32DC" w:rsidRDefault="00DD32DC" w:rsidP="00A7537C">
      <w:pPr>
        <w:spacing w:after="0" w:line="240" w:lineRule="auto"/>
      </w:pPr>
      <w:r>
        <w:separator/>
      </w:r>
    </w:p>
  </w:endnote>
  <w:endnote w:type="continuationSeparator" w:id="0">
    <w:p w14:paraId="33C10829" w14:textId="77777777" w:rsidR="00DD32DC" w:rsidRDefault="00DD32DC" w:rsidP="00A7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5F5CE" w14:textId="77777777" w:rsidR="00A7537C" w:rsidRDefault="00A753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6B335" w14:textId="77777777" w:rsidR="00A7537C" w:rsidRDefault="00A753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1DE15" w14:textId="77777777" w:rsidR="00A7537C" w:rsidRDefault="00A753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C4591" w14:textId="77777777" w:rsidR="00DD32DC" w:rsidRDefault="00DD32DC" w:rsidP="00A7537C">
      <w:pPr>
        <w:spacing w:after="0" w:line="240" w:lineRule="auto"/>
      </w:pPr>
      <w:r>
        <w:separator/>
      </w:r>
    </w:p>
  </w:footnote>
  <w:footnote w:type="continuationSeparator" w:id="0">
    <w:p w14:paraId="73AD612E" w14:textId="77777777" w:rsidR="00DD32DC" w:rsidRDefault="00DD32DC" w:rsidP="00A7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323A8" w14:textId="77777777" w:rsidR="00A7537C" w:rsidRDefault="00A753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44ED" w14:textId="6993CD18" w:rsidR="00A7537C" w:rsidRDefault="00A7537C" w:rsidP="000C01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424D" w14:textId="77777777" w:rsidR="00A7537C" w:rsidRDefault="00A75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06F23"/>
    <w:multiLevelType w:val="hybridMultilevel"/>
    <w:tmpl w:val="BF42F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19FF"/>
    <w:multiLevelType w:val="hybridMultilevel"/>
    <w:tmpl w:val="1CC03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681F"/>
    <w:multiLevelType w:val="hybridMultilevel"/>
    <w:tmpl w:val="849CBD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4A"/>
    <w:rsid w:val="00030509"/>
    <w:rsid w:val="000C0112"/>
    <w:rsid w:val="000E201D"/>
    <w:rsid w:val="000F7DB3"/>
    <w:rsid w:val="001016EC"/>
    <w:rsid w:val="001B03B2"/>
    <w:rsid w:val="002063EB"/>
    <w:rsid w:val="002303A7"/>
    <w:rsid w:val="00284397"/>
    <w:rsid w:val="002B361E"/>
    <w:rsid w:val="003069CE"/>
    <w:rsid w:val="00332D77"/>
    <w:rsid w:val="003D29D0"/>
    <w:rsid w:val="003E064A"/>
    <w:rsid w:val="00425795"/>
    <w:rsid w:val="00462E13"/>
    <w:rsid w:val="004F647B"/>
    <w:rsid w:val="005813D3"/>
    <w:rsid w:val="005B4AF3"/>
    <w:rsid w:val="005E02F3"/>
    <w:rsid w:val="005E64F4"/>
    <w:rsid w:val="006035BF"/>
    <w:rsid w:val="006D59DC"/>
    <w:rsid w:val="00720501"/>
    <w:rsid w:val="00750CEE"/>
    <w:rsid w:val="00771324"/>
    <w:rsid w:val="007724E8"/>
    <w:rsid w:val="00784FFE"/>
    <w:rsid w:val="00816F7E"/>
    <w:rsid w:val="00835A4B"/>
    <w:rsid w:val="008C5E9C"/>
    <w:rsid w:val="009822EE"/>
    <w:rsid w:val="00982320"/>
    <w:rsid w:val="00983E9D"/>
    <w:rsid w:val="009F2823"/>
    <w:rsid w:val="00A01D70"/>
    <w:rsid w:val="00A23C81"/>
    <w:rsid w:val="00A2765C"/>
    <w:rsid w:val="00A70110"/>
    <w:rsid w:val="00A7537C"/>
    <w:rsid w:val="00B44799"/>
    <w:rsid w:val="00BB515C"/>
    <w:rsid w:val="00BD3729"/>
    <w:rsid w:val="00BF1917"/>
    <w:rsid w:val="00BF29B7"/>
    <w:rsid w:val="00C74AA0"/>
    <w:rsid w:val="00CE09C2"/>
    <w:rsid w:val="00DA03D0"/>
    <w:rsid w:val="00DA09C5"/>
    <w:rsid w:val="00DB61BF"/>
    <w:rsid w:val="00DD32DC"/>
    <w:rsid w:val="00DE1200"/>
    <w:rsid w:val="00E11018"/>
    <w:rsid w:val="00E162C7"/>
    <w:rsid w:val="00E307F6"/>
    <w:rsid w:val="00E326DE"/>
    <w:rsid w:val="00E6755B"/>
    <w:rsid w:val="00F01231"/>
    <w:rsid w:val="00F02FBF"/>
    <w:rsid w:val="00F77B17"/>
    <w:rsid w:val="00F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305AC"/>
  <w15:chartTrackingRefBased/>
  <w15:docId w15:val="{E28BAED2-F716-4F12-931A-8258F8CD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5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37C"/>
  </w:style>
  <w:style w:type="paragraph" w:styleId="Piedepgina">
    <w:name w:val="footer"/>
    <w:basedOn w:val="Normal"/>
    <w:link w:val="PiedepginaCar"/>
    <w:uiPriority w:val="99"/>
    <w:unhideWhenUsed/>
    <w:rsid w:val="00A75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37C"/>
  </w:style>
  <w:style w:type="character" w:styleId="Hipervnculo">
    <w:name w:val="Hyperlink"/>
    <w:basedOn w:val="Fuentedeprrafopredeter"/>
    <w:uiPriority w:val="99"/>
    <w:unhideWhenUsed/>
    <w:rsid w:val="00DE1200"/>
    <w:rPr>
      <w:color w:val="234483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6F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5BF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64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roescondida@security.c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dasecurity.c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.case.bhpbilliton.com/es-ES/hr-contactu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BHP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Hugo</dc:creator>
  <cp:keywords>Last Saved: 2021-02-11 14:25:49Z</cp:keywords>
  <dc:description/>
  <cp:lastModifiedBy>Alfredo Carvajal Arias</cp:lastModifiedBy>
  <cp:revision>2</cp:revision>
  <dcterms:created xsi:type="dcterms:W3CDTF">2021-02-16T13:39:00Z</dcterms:created>
  <dcterms:modified xsi:type="dcterms:W3CDTF">2021-02-16T13:39:00Z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d31e6eeb-5d4e-4872-8695-9c5833518e5f</vt:lpwstr>
  </property>
  <property fmtid="{D5CDD505-2E9C-101B-9397-08002B2CF9AE}" pid="3" name="BHPClassification">
    <vt:lpwstr>U</vt:lpwstr>
  </property>
  <property fmtid="{D5CDD505-2E9C-101B-9397-08002B2CF9AE}" pid="4" name="MSIP_Label_9c700311-1b20-487f-9129-30717d50ca8e_Enabled">
    <vt:lpwstr>True</vt:lpwstr>
  </property>
  <property fmtid="{D5CDD505-2E9C-101B-9397-08002B2CF9AE}" pid="5" name="MSIP_Label_9c700311-1b20-487f-9129-30717d50ca8e_SiteId">
    <vt:lpwstr>76e3921f-489b-4b7e-9547-9ea297add9b5</vt:lpwstr>
  </property>
  <property fmtid="{D5CDD505-2E9C-101B-9397-08002B2CF9AE}" pid="6" name="MSIP_Label_9c700311-1b20-487f-9129-30717d50ca8e_Owner">
    <vt:lpwstr>daniela.pinto@willistowerswatson.com</vt:lpwstr>
  </property>
  <property fmtid="{D5CDD505-2E9C-101B-9397-08002B2CF9AE}" pid="7" name="MSIP_Label_9c700311-1b20-487f-9129-30717d50ca8e_SetDate">
    <vt:lpwstr>2021-02-11T11:31:45.1049536Z</vt:lpwstr>
  </property>
  <property fmtid="{D5CDD505-2E9C-101B-9397-08002B2CF9AE}" pid="8" name="MSIP_Label_9c700311-1b20-487f-9129-30717d50ca8e_Name">
    <vt:lpwstr>Confidential</vt:lpwstr>
  </property>
  <property fmtid="{D5CDD505-2E9C-101B-9397-08002B2CF9AE}" pid="9" name="MSIP_Label_9c700311-1b20-487f-9129-30717d50ca8e_Application">
    <vt:lpwstr>Microsoft Azure Information Protection</vt:lpwstr>
  </property>
  <property fmtid="{D5CDD505-2E9C-101B-9397-08002B2CF9AE}" pid="10" name="MSIP_Label_9c700311-1b20-487f-9129-30717d50ca8e_Extended_MSFT_Method">
    <vt:lpwstr>Automatic</vt:lpwstr>
  </property>
  <property fmtid="{D5CDD505-2E9C-101B-9397-08002B2CF9AE}" pid="11" name="MSIP_Label_d347b247-e90e-43a3-9d7b-004f14ae6873_Enabled">
    <vt:lpwstr>True</vt:lpwstr>
  </property>
  <property fmtid="{D5CDD505-2E9C-101B-9397-08002B2CF9AE}" pid="12" name="MSIP_Label_d347b247-e90e-43a3-9d7b-004f14ae6873_SiteId">
    <vt:lpwstr>76e3921f-489b-4b7e-9547-9ea297add9b5</vt:lpwstr>
  </property>
  <property fmtid="{D5CDD505-2E9C-101B-9397-08002B2CF9AE}" pid="13" name="MSIP_Label_d347b247-e90e-43a3-9d7b-004f14ae6873_Owner">
    <vt:lpwstr>daniela.pinto@willistowerswatson.com</vt:lpwstr>
  </property>
  <property fmtid="{D5CDD505-2E9C-101B-9397-08002B2CF9AE}" pid="14" name="MSIP_Label_d347b247-e90e-43a3-9d7b-004f14ae6873_SetDate">
    <vt:lpwstr>2021-02-11T11:31:45.1049536Z</vt:lpwstr>
  </property>
  <property fmtid="{D5CDD505-2E9C-101B-9397-08002B2CF9AE}" pid="15" name="MSIP_Label_d347b247-e90e-43a3-9d7b-004f14ae6873_Name">
    <vt:lpwstr>Anyone (No Protection)</vt:lpwstr>
  </property>
  <property fmtid="{D5CDD505-2E9C-101B-9397-08002B2CF9AE}" pid="16" name="MSIP_Label_d347b247-e90e-43a3-9d7b-004f14ae6873_Application">
    <vt:lpwstr>Microsoft Azure Information Protection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